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08F1B" w14:textId="423352A4" w:rsidR="00C35D0A" w:rsidRPr="007A286A" w:rsidRDefault="00476945" w:rsidP="00C564A8">
      <w:pPr>
        <w:rPr>
          <w:rFonts w:ascii="Times New Roman" w:hAnsi="Times New Roman" w:cs="Times New Roman"/>
          <w:color w:val="auto"/>
          <w:sz w:val="30"/>
          <w:szCs w:val="30"/>
        </w:rPr>
      </w:pPr>
      <w:r w:rsidRPr="00C86AA7">
        <w:rPr>
          <w:rFonts w:ascii="Times New Roman" w:hAnsi="Times New Roman" w:cs="Times New Roman"/>
          <w:b/>
          <w:bCs/>
          <w:noProof/>
          <w:color w:val="auto"/>
          <w:sz w:val="22"/>
          <w:lang w:val="nl-NL" w:eastAsia="nl-NL"/>
        </w:rPr>
        <mc:AlternateContent>
          <mc:Choice Requires="wps">
            <w:drawing>
              <wp:anchor distT="0" distB="0" distL="114300" distR="114300" simplePos="0" relativeHeight="251682816" behindDoc="0" locked="0" layoutInCell="1" allowOverlap="1" wp14:anchorId="569BEF98" wp14:editId="16C28355">
                <wp:simplePos x="0" y="0"/>
                <wp:positionH relativeFrom="column">
                  <wp:posOffset>55550</wp:posOffset>
                </wp:positionH>
                <wp:positionV relativeFrom="paragraph">
                  <wp:posOffset>625038</wp:posOffset>
                </wp:positionV>
                <wp:extent cx="6363970" cy="1003300"/>
                <wp:effectExtent l="0" t="0" r="0" b="6350"/>
                <wp:wrapTopAndBottom/>
                <wp:docPr id="17" name="Text Box 17"/>
                <wp:cNvGraphicFramePr/>
                <a:graphic xmlns:a="http://schemas.openxmlformats.org/drawingml/2006/main">
                  <a:graphicData uri="http://schemas.microsoft.com/office/word/2010/wordprocessingShape">
                    <wps:wsp>
                      <wps:cNvSpPr txBox="1"/>
                      <wps:spPr>
                        <a:xfrm>
                          <a:off x="0" y="0"/>
                          <a:ext cx="6363970" cy="1003300"/>
                        </a:xfrm>
                        <a:prstGeom prst="rect">
                          <a:avLst/>
                        </a:prstGeom>
                        <a:solidFill>
                          <a:prstClr val="white"/>
                        </a:solidFill>
                        <a:ln>
                          <a:noFill/>
                        </a:ln>
                      </wps:spPr>
                      <wps:txbx>
                        <w:txbxContent>
                          <w:p w14:paraId="1523CCC2" w14:textId="6582A1D4" w:rsidR="003B31FC" w:rsidRPr="00BB1830" w:rsidRDefault="00476945" w:rsidP="00BB1830">
                            <w:pPr>
                              <w:pStyle w:val="Caption"/>
                              <w:spacing w:line="360" w:lineRule="auto"/>
                              <w:jc w:val="both"/>
                              <w:rPr>
                                <w:rFonts w:ascii="Arial" w:hAnsi="Arial" w:cs="Arial"/>
                                <w:i w:val="0"/>
                                <w:iCs w:val="0"/>
                                <w:noProof/>
                                <w:color w:val="auto"/>
                                <w:sz w:val="20"/>
                                <w:szCs w:val="20"/>
                              </w:rPr>
                            </w:pPr>
                            <w:r w:rsidRPr="00476945">
                              <w:rPr>
                                <w:rFonts w:ascii="Arial" w:hAnsi="Arial" w:cs="Arial"/>
                                <w:b/>
                                <w:i w:val="0"/>
                                <w:iCs w:val="0"/>
                                <w:noProof/>
                                <w:color w:val="auto"/>
                                <w:sz w:val="20"/>
                                <w:szCs w:val="20"/>
                                <w:lang w:val="nl-NL" w:eastAsia="nl-NL"/>
                              </w:rPr>
                              <w:drawing>
                                <wp:inline distT="0" distB="0" distL="0" distR="0" wp14:anchorId="2208660C" wp14:editId="0C668CF5">
                                  <wp:extent cx="6363970" cy="2467384"/>
                                  <wp:effectExtent l="0" t="0" r="0" b="9525"/>
                                  <wp:docPr id="648133430" name="Picture 648133430" descr="C:\Users\DantumaM\Desktop\PAMMOTHsyst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tumaM\Desktop\PAMMOTHsystem-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3970" cy="2467384"/>
                                          </a:xfrm>
                                          <a:prstGeom prst="rect">
                                            <a:avLst/>
                                          </a:prstGeom>
                                          <a:noFill/>
                                          <a:ln>
                                            <a:noFill/>
                                          </a:ln>
                                        </pic:spPr>
                                      </pic:pic>
                                    </a:graphicData>
                                  </a:graphic>
                                </wp:inline>
                              </w:drawing>
                            </w:r>
                            <w:r w:rsidR="003B31FC" w:rsidRPr="00BB1830">
                              <w:rPr>
                                <w:rFonts w:ascii="Arial" w:hAnsi="Arial" w:cs="Arial"/>
                                <w:b/>
                                <w:i w:val="0"/>
                                <w:iCs w:val="0"/>
                                <w:color w:val="auto"/>
                                <w:sz w:val="20"/>
                                <w:szCs w:val="20"/>
                              </w:rPr>
                              <w:t>Figure A1.</w:t>
                            </w:r>
                            <w:r w:rsidR="003B31FC" w:rsidRPr="00BB1830">
                              <w:rPr>
                                <w:rFonts w:ascii="Arial" w:hAnsi="Arial" w:cs="Arial"/>
                                <w:i w:val="0"/>
                                <w:iCs w:val="0"/>
                                <w:color w:val="auto"/>
                                <w:sz w:val="20"/>
                                <w:szCs w:val="20"/>
                              </w:rPr>
                              <w:t xml:space="preserve"> (A) P</w:t>
                            </w:r>
                            <w:r w:rsidR="000B3275">
                              <w:rPr>
                                <w:rFonts w:ascii="Arial" w:hAnsi="Arial" w:cs="Arial"/>
                                <w:i w:val="0"/>
                                <w:iCs w:val="0"/>
                                <w:color w:val="auto"/>
                                <w:sz w:val="20"/>
                                <w:szCs w:val="20"/>
                              </w:rPr>
                              <w:t>hotograph</w:t>
                            </w:r>
                            <w:r w:rsidR="003B31FC" w:rsidRPr="00BB1830">
                              <w:rPr>
                                <w:rFonts w:ascii="Arial" w:hAnsi="Arial" w:cs="Arial"/>
                                <w:i w:val="0"/>
                                <w:iCs w:val="0"/>
                                <w:color w:val="auto"/>
                                <w:sz w:val="20"/>
                                <w:szCs w:val="20"/>
                              </w:rPr>
                              <w:t xml:space="preserve"> of the PAM3 system with the bed </w:t>
                            </w:r>
                            <w:r w:rsidR="002A3B39" w:rsidRPr="00BB1830">
                              <w:rPr>
                                <w:rFonts w:ascii="Arial" w:hAnsi="Arial" w:cs="Arial"/>
                                <w:i w:val="0"/>
                                <w:iCs w:val="0"/>
                                <w:color w:val="auto"/>
                                <w:sz w:val="20"/>
                                <w:szCs w:val="20"/>
                              </w:rPr>
                              <w:t xml:space="preserve">(1) </w:t>
                            </w:r>
                            <w:r w:rsidR="003B31FC" w:rsidRPr="00BB1830">
                              <w:rPr>
                                <w:rFonts w:ascii="Arial" w:hAnsi="Arial" w:cs="Arial"/>
                                <w:i w:val="0"/>
                                <w:iCs w:val="0"/>
                                <w:color w:val="auto"/>
                                <w:sz w:val="20"/>
                                <w:szCs w:val="20"/>
                              </w:rPr>
                              <w:t>on which a woman can lie in prone position. Pillows</w:t>
                            </w:r>
                            <w:r w:rsidR="002A3B39">
                              <w:rPr>
                                <w:rFonts w:ascii="Arial" w:hAnsi="Arial" w:cs="Arial"/>
                                <w:i w:val="0"/>
                                <w:iCs w:val="0"/>
                                <w:color w:val="auto"/>
                                <w:sz w:val="20"/>
                                <w:szCs w:val="20"/>
                              </w:rPr>
                              <w:t xml:space="preserve"> </w:t>
                            </w:r>
                            <w:r w:rsidR="002A3B39" w:rsidRPr="00BB1830">
                              <w:rPr>
                                <w:rFonts w:ascii="Arial" w:hAnsi="Arial" w:cs="Arial"/>
                                <w:i w:val="0"/>
                                <w:iCs w:val="0"/>
                                <w:color w:val="auto"/>
                                <w:sz w:val="20"/>
                                <w:szCs w:val="20"/>
                              </w:rPr>
                              <w:t xml:space="preserve">(2) </w:t>
                            </w:r>
                            <w:r w:rsidR="003B31FC" w:rsidRPr="00BB1830">
                              <w:rPr>
                                <w:rFonts w:ascii="Arial" w:hAnsi="Arial" w:cs="Arial"/>
                                <w:i w:val="0"/>
                                <w:iCs w:val="0"/>
                                <w:color w:val="auto"/>
                                <w:sz w:val="20"/>
                                <w:szCs w:val="20"/>
                              </w:rPr>
                              <w:t xml:space="preserve">can be used to position the subject </w:t>
                            </w:r>
                            <w:r w:rsidR="00C564A8" w:rsidRPr="00BB1830">
                              <w:rPr>
                                <w:rFonts w:ascii="Arial" w:hAnsi="Arial" w:cs="Arial"/>
                                <w:i w:val="0"/>
                                <w:iCs w:val="0"/>
                                <w:color w:val="auto"/>
                                <w:sz w:val="20"/>
                                <w:szCs w:val="20"/>
                              </w:rPr>
                              <w:t>comfortably</w:t>
                            </w:r>
                            <w:r w:rsidR="002A3B39">
                              <w:rPr>
                                <w:rFonts w:ascii="Arial" w:hAnsi="Arial" w:cs="Arial"/>
                                <w:i w:val="0"/>
                                <w:iCs w:val="0"/>
                                <w:color w:val="auto"/>
                                <w:sz w:val="20"/>
                                <w:szCs w:val="20"/>
                              </w:rPr>
                              <w:t>,</w:t>
                            </w:r>
                            <w:r w:rsidR="003B31FC" w:rsidRPr="00BB1830">
                              <w:rPr>
                                <w:rFonts w:ascii="Arial" w:hAnsi="Arial" w:cs="Arial"/>
                                <w:i w:val="0"/>
                                <w:iCs w:val="0"/>
                                <w:color w:val="auto"/>
                                <w:sz w:val="20"/>
                                <w:szCs w:val="20"/>
                              </w:rPr>
                              <w:t xml:space="preserve"> and </w:t>
                            </w:r>
                            <w:r w:rsidR="002A3B39">
                              <w:rPr>
                                <w:rFonts w:ascii="Arial" w:hAnsi="Arial" w:cs="Arial"/>
                                <w:i w:val="0"/>
                                <w:iCs w:val="0"/>
                                <w:color w:val="auto"/>
                                <w:sz w:val="20"/>
                                <w:szCs w:val="20"/>
                              </w:rPr>
                              <w:t xml:space="preserve">so </w:t>
                            </w:r>
                            <w:r w:rsidR="00D25E40">
                              <w:rPr>
                                <w:rFonts w:ascii="Arial" w:hAnsi="Arial" w:cs="Arial"/>
                                <w:i w:val="0"/>
                                <w:iCs w:val="0"/>
                                <w:color w:val="auto"/>
                                <w:sz w:val="20"/>
                                <w:szCs w:val="20"/>
                              </w:rPr>
                              <w:t>a</w:t>
                            </w:r>
                            <w:r w:rsidR="002A3B39">
                              <w:rPr>
                                <w:rFonts w:ascii="Arial" w:hAnsi="Arial" w:cs="Arial"/>
                                <w:i w:val="0"/>
                                <w:iCs w:val="0"/>
                                <w:color w:val="auto"/>
                                <w:sz w:val="20"/>
                                <w:szCs w:val="20"/>
                              </w:rPr>
                              <w:t xml:space="preserve">s </w:t>
                            </w:r>
                            <w:r w:rsidR="003B31FC" w:rsidRPr="00BB1830">
                              <w:rPr>
                                <w:rFonts w:ascii="Arial" w:hAnsi="Arial" w:cs="Arial"/>
                                <w:i w:val="0"/>
                                <w:iCs w:val="0"/>
                                <w:color w:val="auto"/>
                                <w:sz w:val="20"/>
                                <w:szCs w:val="20"/>
                              </w:rPr>
                              <w:t xml:space="preserve">to have as </w:t>
                            </w:r>
                            <w:r w:rsidR="002A3B39" w:rsidRPr="00BB1830">
                              <w:rPr>
                                <w:rFonts w:ascii="Arial" w:hAnsi="Arial" w:cs="Arial"/>
                                <w:i w:val="0"/>
                                <w:iCs w:val="0"/>
                                <w:color w:val="auto"/>
                                <w:sz w:val="20"/>
                                <w:szCs w:val="20"/>
                              </w:rPr>
                              <w:t>m</w:t>
                            </w:r>
                            <w:r w:rsidR="002A3B39">
                              <w:rPr>
                                <w:rFonts w:ascii="Arial" w:hAnsi="Arial" w:cs="Arial"/>
                                <w:i w:val="0"/>
                                <w:iCs w:val="0"/>
                                <w:color w:val="auto"/>
                                <w:sz w:val="20"/>
                                <w:szCs w:val="20"/>
                              </w:rPr>
                              <w:t>uch</w:t>
                            </w:r>
                            <w:r w:rsidR="002A3B39" w:rsidRPr="00BB1830">
                              <w:rPr>
                                <w:rFonts w:ascii="Arial" w:hAnsi="Arial" w:cs="Arial"/>
                                <w:i w:val="0"/>
                                <w:iCs w:val="0"/>
                                <w:color w:val="auto"/>
                                <w:sz w:val="20"/>
                                <w:szCs w:val="20"/>
                              </w:rPr>
                              <w:t xml:space="preserve"> </w:t>
                            </w:r>
                            <w:r w:rsidR="003B31FC" w:rsidRPr="00BB1830">
                              <w:rPr>
                                <w:rFonts w:ascii="Arial" w:hAnsi="Arial" w:cs="Arial"/>
                                <w:i w:val="0"/>
                                <w:iCs w:val="0"/>
                                <w:color w:val="auto"/>
                                <w:sz w:val="20"/>
                                <w:szCs w:val="20"/>
                              </w:rPr>
                              <w:t xml:space="preserve">breast tissue available inside the imaging bowl (3). Most of the hardware is hidden behind the panels (4). (B) </w:t>
                            </w:r>
                            <w:r w:rsidR="000B3275">
                              <w:rPr>
                                <w:rFonts w:ascii="Arial" w:hAnsi="Arial" w:cs="Arial"/>
                                <w:i w:val="0"/>
                                <w:iCs w:val="0"/>
                                <w:color w:val="auto"/>
                                <w:sz w:val="20"/>
                                <w:szCs w:val="20"/>
                              </w:rPr>
                              <w:t>Photograph of t</w:t>
                            </w:r>
                            <w:r w:rsidR="003B31FC" w:rsidRPr="00BB1830">
                              <w:rPr>
                                <w:rFonts w:ascii="Arial" w:hAnsi="Arial" w:cs="Arial"/>
                                <w:i w:val="0"/>
                                <w:iCs w:val="0"/>
                                <w:color w:val="auto"/>
                                <w:sz w:val="20"/>
                                <w:szCs w:val="20"/>
                              </w:rPr>
                              <w:t>op</w:t>
                            </w:r>
                            <w:r w:rsidR="000B3275">
                              <w:rPr>
                                <w:rFonts w:ascii="Arial" w:hAnsi="Arial" w:cs="Arial"/>
                                <w:i w:val="0"/>
                                <w:iCs w:val="0"/>
                                <w:color w:val="auto"/>
                                <w:sz w:val="20"/>
                                <w:szCs w:val="20"/>
                              </w:rPr>
                              <w:t>-</w:t>
                            </w:r>
                            <w:r w:rsidR="003B31FC" w:rsidRPr="00BB1830">
                              <w:rPr>
                                <w:rFonts w:ascii="Arial" w:hAnsi="Arial" w:cs="Arial"/>
                                <w:i w:val="0"/>
                                <w:iCs w:val="0"/>
                                <w:color w:val="auto"/>
                                <w:sz w:val="20"/>
                                <w:szCs w:val="20"/>
                              </w:rPr>
                              <w:t xml:space="preserve">view of the imaging bowl, showing the inserts </w:t>
                            </w:r>
                            <w:r w:rsidR="002A3B39">
                              <w:rPr>
                                <w:rFonts w:ascii="Arial" w:hAnsi="Arial" w:cs="Arial"/>
                                <w:i w:val="0"/>
                                <w:iCs w:val="0"/>
                                <w:color w:val="auto"/>
                                <w:sz w:val="20"/>
                                <w:szCs w:val="20"/>
                              </w:rPr>
                              <w:t xml:space="preserve">in </w:t>
                            </w:r>
                            <w:r w:rsidR="003B31FC" w:rsidRPr="00BB1830">
                              <w:rPr>
                                <w:rFonts w:ascii="Arial" w:hAnsi="Arial" w:cs="Arial"/>
                                <w:i w:val="0"/>
                                <w:iCs w:val="0"/>
                                <w:color w:val="auto"/>
                                <w:sz w:val="20"/>
                                <w:szCs w:val="20"/>
                              </w:rPr>
                              <w:t>the spiral pattern.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9BEF98" id="_x0000_t202" coordsize="21600,21600" o:spt="202" path="m,l,21600r21600,l21600,xe">
                <v:stroke joinstyle="miter"/>
                <v:path gradientshapeok="t" o:connecttype="rect"/>
              </v:shapetype>
              <v:shape id="Text Box 17" o:spid="_x0000_s1026" type="#_x0000_t202" style="position:absolute;left:0;text-align:left;margin-left:4.35pt;margin-top:49.2pt;width:501.1pt;height:7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lRGwIAADwEAAAOAAAAZHJzL2Uyb0RvYy54bWysU01v2zAMvQ/YfxB0X+w0QLYZcYosRYYB&#10;QVsgHXpWZDk2IIsapcTOfv0o2U66bqeiF5kWKX6897i47RrNTgpdDSbn00nKmTISitoccv7zafPp&#10;C2fOC1MIDUbl/Kwcv11+/LBobaZuoAJdKGSUxListTmvvLdZkjhZqUa4CVhlyFkCNsLTLx6SAkVL&#10;2Rud3KTpPGkBC4sglXN0e9c7+TLmL0sl/UNZOuWZzjn15uOJ8dyHM1kuRHZAYataDm2IN3TRiNpQ&#10;0UuqO+EFO2L9T6qmlggOSj+R0CRQlrVUcQaaZpq+mmZXCaviLASOsxeY3PullfennX1E5rtv0BGB&#10;AZDWuszRZZinK7EJX+qUkZ8gPF9gU51nki7ns/ns62dySfJN03Q2SyOwyfW5Ree/K2hYMHKOxEuE&#10;S5y2zlNJCh1DQjUHui42tdbhJzjWGtlJEIdtVXsVmqQXf0VpE2INhFe9O9wk11mC5bt9Nwy4h+JM&#10;cyP0knBWbmoqtBXOPwokDdA8pGv/QEepoc05DBZnFeDv/92HeKKGvJy1pKmcu19HgYoz/cMQaUGA&#10;o4GjsR8Nc2zWQCNOaWOsjCY9QK9Hs0Ronknuq1CFXMJIqpVzP5pr3yub1kWq1SoGkcys8FuzszKk&#10;HgF96p4F2oEOT0zew6g2kb1ipY+NvNjV0RPEkbIAaI/igDNJNPIyrFPYgZf/Meq69Ms/AAAA//8D&#10;AFBLAwQUAAYACAAAACEAbllLvOAAAAAJAQAADwAAAGRycy9kb3ducmV2LnhtbEyPMU/DMBSEdyT+&#10;g/WQWBC1W0JIQ16qqoKBLhWhC5sbu3Egfo5ipw3/HneC8XSnu++K1WQ7dtKDbx0hzGcCmKbaqZYa&#10;hP3H630GzAdJSnaONMKP9rAqr68KmSt3pnd9qkLDYgn5XCKYEPqcc18bbaWfuV5T9I5usDJEOTRc&#10;DfIcy23HF0Kk3MqW4oKRvd4YXX9Xo0XYJZ87czceX7br5GF424+b9KupEG9vpvUzsKCn8BeGC35E&#10;hzIyHdxIyrMOIXuKQYRllgC72GIulsAOCIvHNAFeFvz/g/IXAAD//wMAUEsBAi0AFAAGAAgAAAAh&#10;ALaDOJL+AAAA4QEAABMAAAAAAAAAAAAAAAAAAAAAAFtDb250ZW50X1R5cGVzXS54bWxQSwECLQAU&#10;AAYACAAAACEAOP0h/9YAAACUAQAACwAAAAAAAAAAAAAAAAAvAQAAX3JlbHMvLnJlbHNQSwECLQAU&#10;AAYACAAAACEAlpZZURsCAAA8BAAADgAAAAAAAAAAAAAAAAAuAgAAZHJzL2Uyb0RvYy54bWxQSwEC&#10;LQAUAAYACAAAACEAbllLvOAAAAAJAQAADwAAAAAAAAAAAAAAAAB1BAAAZHJzL2Rvd25yZXYueG1s&#10;UEsFBgAAAAAEAAQA8wAAAIIFAAAAAA==&#10;" stroked="f">
                <v:textbox style="mso-fit-shape-to-text:t" inset="0,0,0,0">
                  <w:txbxContent>
                    <w:p w14:paraId="1523CCC2" w14:textId="6582A1D4" w:rsidR="003B31FC" w:rsidRPr="00BB1830" w:rsidRDefault="00476945" w:rsidP="00BB1830">
                      <w:pPr>
                        <w:pStyle w:val="Caption"/>
                        <w:spacing w:line="360" w:lineRule="auto"/>
                        <w:jc w:val="both"/>
                        <w:rPr>
                          <w:rFonts w:ascii="Arial" w:hAnsi="Arial" w:cs="Arial"/>
                          <w:i w:val="0"/>
                          <w:iCs w:val="0"/>
                          <w:noProof/>
                          <w:color w:val="auto"/>
                          <w:sz w:val="20"/>
                          <w:szCs w:val="20"/>
                        </w:rPr>
                      </w:pPr>
                      <w:r w:rsidRPr="00476945">
                        <w:rPr>
                          <w:rFonts w:ascii="Arial" w:hAnsi="Arial" w:cs="Arial"/>
                          <w:b/>
                          <w:i w:val="0"/>
                          <w:iCs w:val="0"/>
                          <w:noProof/>
                          <w:color w:val="auto"/>
                          <w:sz w:val="20"/>
                          <w:szCs w:val="20"/>
                          <w:lang w:val="nl-NL" w:eastAsia="nl-NL"/>
                        </w:rPr>
                        <w:drawing>
                          <wp:inline distT="0" distB="0" distL="0" distR="0" wp14:anchorId="2208660C" wp14:editId="0C668CF5">
                            <wp:extent cx="6363970" cy="2467384"/>
                            <wp:effectExtent l="0" t="0" r="0" b="9525"/>
                            <wp:docPr id="648133430" name="Picture 648133430" descr="C:\Users\DantumaM\Desktop\PAMMOTHsyst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tumaM\Desktop\PAMMOTHsystem-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3970" cy="2467384"/>
                                    </a:xfrm>
                                    <a:prstGeom prst="rect">
                                      <a:avLst/>
                                    </a:prstGeom>
                                    <a:noFill/>
                                    <a:ln>
                                      <a:noFill/>
                                    </a:ln>
                                  </pic:spPr>
                                </pic:pic>
                              </a:graphicData>
                            </a:graphic>
                          </wp:inline>
                        </w:drawing>
                      </w:r>
                      <w:r w:rsidR="003B31FC" w:rsidRPr="00BB1830">
                        <w:rPr>
                          <w:rFonts w:ascii="Arial" w:hAnsi="Arial" w:cs="Arial"/>
                          <w:b/>
                          <w:i w:val="0"/>
                          <w:iCs w:val="0"/>
                          <w:color w:val="auto"/>
                          <w:sz w:val="20"/>
                          <w:szCs w:val="20"/>
                        </w:rPr>
                        <w:t>Figure A1.</w:t>
                      </w:r>
                      <w:r w:rsidR="003B31FC" w:rsidRPr="00BB1830">
                        <w:rPr>
                          <w:rFonts w:ascii="Arial" w:hAnsi="Arial" w:cs="Arial"/>
                          <w:i w:val="0"/>
                          <w:iCs w:val="0"/>
                          <w:color w:val="auto"/>
                          <w:sz w:val="20"/>
                          <w:szCs w:val="20"/>
                        </w:rPr>
                        <w:t xml:space="preserve"> (A) P</w:t>
                      </w:r>
                      <w:r w:rsidR="000B3275">
                        <w:rPr>
                          <w:rFonts w:ascii="Arial" w:hAnsi="Arial" w:cs="Arial"/>
                          <w:i w:val="0"/>
                          <w:iCs w:val="0"/>
                          <w:color w:val="auto"/>
                          <w:sz w:val="20"/>
                          <w:szCs w:val="20"/>
                        </w:rPr>
                        <w:t>hotograph</w:t>
                      </w:r>
                      <w:r w:rsidR="003B31FC" w:rsidRPr="00BB1830">
                        <w:rPr>
                          <w:rFonts w:ascii="Arial" w:hAnsi="Arial" w:cs="Arial"/>
                          <w:i w:val="0"/>
                          <w:iCs w:val="0"/>
                          <w:color w:val="auto"/>
                          <w:sz w:val="20"/>
                          <w:szCs w:val="20"/>
                        </w:rPr>
                        <w:t xml:space="preserve"> of the PAM3 system with the bed </w:t>
                      </w:r>
                      <w:r w:rsidR="002A3B39" w:rsidRPr="00BB1830">
                        <w:rPr>
                          <w:rFonts w:ascii="Arial" w:hAnsi="Arial" w:cs="Arial"/>
                          <w:i w:val="0"/>
                          <w:iCs w:val="0"/>
                          <w:color w:val="auto"/>
                          <w:sz w:val="20"/>
                          <w:szCs w:val="20"/>
                        </w:rPr>
                        <w:t xml:space="preserve">(1) </w:t>
                      </w:r>
                      <w:r w:rsidR="003B31FC" w:rsidRPr="00BB1830">
                        <w:rPr>
                          <w:rFonts w:ascii="Arial" w:hAnsi="Arial" w:cs="Arial"/>
                          <w:i w:val="0"/>
                          <w:iCs w:val="0"/>
                          <w:color w:val="auto"/>
                          <w:sz w:val="20"/>
                          <w:szCs w:val="20"/>
                        </w:rPr>
                        <w:t>on which a woman can lie in prone position. Pillows</w:t>
                      </w:r>
                      <w:r w:rsidR="002A3B39">
                        <w:rPr>
                          <w:rFonts w:ascii="Arial" w:hAnsi="Arial" w:cs="Arial"/>
                          <w:i w:val="0"/>
                          <w:iCs w:val="0"/>
                          <w:color w:val="auto"/>
                          <w:sz w:val="20"/>
                          <w:szCs w:val="20"/>
                        </w:rPr>
                        <w:t xml:space="preserve"> </w:t>
                      </w:r>
                      <w:r w:rsidR="002A3B39" w:rsidRPr="00BB1830">
                        <w:rPr>
                          <w:rFonts w:ascii="Arial" w:hAnsi="Arial" w:cs="Arial"/>
                          <w:i w:val="0"/>
                          <w:iCs w:val="0"/>
                          <w:color w:val="auto"/>
                          <w:sz w:val="20"/>
                          <w:szCs w:val="20"/>
                        </w:rPr>
                        <w:t xml:space="preserve">(2) </w:t>
                      </w:r>
                      <w:r w:rsidR="003B31FC" w:rsidRPr="00BB1830">
                        <w:rPr>
                          <w:rFonts w:ascii="Arial" w:hAnsi="Arial" w:cs="Arial"/>
                          <w:i w:val="0"/>
                          <w:iCs w:val="0"/>
                          <w:color w:val="auto"/>
                          <w:sz w:val="20"/>
                          <w:szCs w:val="20"/>
                        </w:rPr>
                        <w:t xml:space="preserve">can be used to position the subject </w:t>
                      </w:r>
                      <w:r w:rsidR="00C564A8" w:rsidRPr="00BB1830">
                        <w:rPr>
                          <w:rFonts w:ascii="Arial" w:hAnsi="Arial" w:cs="Arial"/>
                          <w:i w:val="0"/>
                          <w:iCs w:val="0"/>
                          <w:color w:val="auto"/>
                          <w:sz w:val="20"/>
                          <w:szCs w:val="20"/>
                        </w:rPr>
                        <w:t>comfortably</w:t>
                      </w:r>
                      <w:r w:rsidR="002A3B39">
                        <w:rPr>
                          <w:rFonts w:ascii="Arial" w:hAnsi="Arial" w:cs="Arial"/>
                          <w:i w:val="0"/>
                          <w:iCs w:val="0"/>
                          <w:color w:val="auto"/>
                          <w:sz w:val="20"/>
                          <w:szCs w:val="20"/>
                        </w:rPr>
                        <w:t>,</w:t>
                      </w:r>
                      <w:r w:rsidR="003B31FC" w:rsidRPr="00BB1830">
                        <w:rPr>
                          <w:rFonts w:ascii="Arial" w:hAnsi="Arial" w:cs="Arial"/>
                          <w:i w:val="0"/>
                          <w:iCs w:val="0"/>
                          <w:color w:val="auto"/>
                          <w:sz w:val="20"/>
                          <w:szCs w:val="20"/>
                        </w:rPr>
                        <w:t xml:space="preserve"> and </w:t>
                      </w:r>
                      <w:r w:rsidR="002A3B39">
                        <w:rPr>
                          <w:rFonts w:ascii="Arial" w:hAnsi="Arial" w:cs="Arial"/>
                          <w:i w:val="0"/>
                          <w:iCs w:val="0"/>
                          <w:color w:val="auto"/>
                          <w:sz w:val="20"/>
                          <w:szCs w:val="20"/>
                        </w:rPr>
                        <w:t xml:space="preserve">so </w:t>
                      </w:r>
                      <w:r w:rsidR="00D25E40">
                        <w:rPr>
                          <w:rFonts w:ascii="Arial" w:hAnsi="Arial" w:cs="Arial"/>
                          <w:i w:val="0"/>
                          <w:iCs w:val="0"/>
                          <w:color w:val="auto"/>
                          <w:sz w:val="20"/>
                          <w:szCs w:val="20"/>
                        </w:rPr>
                        <w:t>a</w:t>
                      </w:r>
                      <w:r w:rsidR="002A3B39">
                        <w:rPr>
                          <w:rFonts w:ascii="Arial" w:hAnsi="Arial" w:cs="Arial"/>
                          <w:i w:val="0"/>
                          <w:iCs w:val="0"/>
                          <w:color w:val="auto"/>
                          <w:sz w:val="20"/>
                          <w:szCs w:val="20"/>
                        </w:rPr>
                        <w:t xml:space="preserve">s </w:t>
                      </w:r>
                      <w:r w:rsidR="003B31FC" w:rsidRPr="00BB1830">
                        <w:rPr>
                          <w:rFonts w:ascii="Arial" w:hAnsi="Arial" w:cs="Arial"/>
                          <w:i w:val="0"/>
                          <w:iCs w:val="0"/>
                          <w:color w:val="auto"/>
                          <w:sz w:val="20"/>
                          <w:szCs w:val="20"/>
                        </w:rPr>
                        <w:t xml:space="preserve">to have as </w:t>
                      </w:r>
                      <w:r w:rsidR="002A3B39" w:rsidRPr="00BB1830">
                        <w:rPr>
                          <w:rFonts w:ascii="Arial" w:hAnsi="Arial" w:cs="Arial"/>
                          <w:i w:val="0"/>
                          <w:iCs w:val="0"/>
                          <w:color w:val="auto"/>
                          <w:sz w:val="20"/>
                          <w:szCs w:val="20"/>
                        </w:rPr>
                        <w:t>m</w:t>
                      </w:r>
                      <w:r w:rsidR="002A3B39">
                        <w:rPr>
                          <w:rFonts w:ascii="Arial" w:hAnsi="Arial" w:cs="Arial"/>
                          <w:i w:val="0"/>
                          <w:iCs w:val="0"/>
                          <w:color w:val="auto"/>
                          <w:sz w:val="20"/>
                          <w:szCs w:val="20"/>
                        </w:rPr>
                        <w:t>uch</w:t>
                      </w:r>
                      <w:r w:rsidR="002A3B39" w:rsidRPr="00BB1830">
                        <w:rPr>
                          <w:rFonts w:ascii="Arial" w:hAnsi="Arial" w:cs="Arial"/>
                          <w:i w:val="0"/>
                          <w:iCs w:val="0"/>
                          <w:color w:val="auto"/>
                          <w:sz w:val="20"/>
                          <w:szCs w:val="20"/>
                        </w:rPr>
                        <w:t xml:space="preserve"> </w:t>
                      </w:r>
                      <w:r w:rsidR="003B31FC" w:rsidRPr="00BB1830">
                        <w:rPr>
                          <w:rFonts w:ascii="Arial" w:hAnsi="Arial" w:cs="Arial"/>
                          <w:i w:val="0"/>
                          <w:iCs w:val="0"/>
                          <w:color w:val="auto"/>
                          <w:sz w:val="20"/>
                          <w:szCs w:val="20"/>
                        </w:rPr>
                        <w:t xml:space="preserve">breast tissue available inside the imaging bowl (3). Most of the hardware is hidden behind the panels (4). (B) </w:t>
                      </w:r>
                      <w:r w:rsidR="000B3275">
                        <w:rPr>
                          <w:rFonts w:ascii="Arial" w:hAnsi="Arial" w:cs="Arial"/>
                          <w:i w:val="0"/>
                          <w:iCs w:val="0"/>
                          <w:color w:val="auto"/>
                          <w:sz w:val="20"/>
                          <w:szCs w:val="20"/>
                        </w:rPr>
                        <w:t>Photograph of t</w:t>
                      </w:r>
                      <w:r w:rsidR="003B31FC" w:rsidRPr="00BB1830">
                        <w:rPr>
                          <w:rFonts w:ascii="Arial" w:hAnsi="Arial" w:cs="Arial"/>
                          <w:i w:val="0"/>
                          <w:iCs w:val="0"/>
                          <w:color w:val="auto"/>
                          <w:sz w:val="20"/>
                          <w:szCs w:val="20"/>
                        </w:rPr>
                        <w:t>op</w:t>
                      </w:r>
                      <w:r w:rsidR="000B3275">
                        <w:rPr>
                          <w:rFonts w:ascii="Arial" w:hAnsi="Arial" w:cs="Arial"/>
                          <w:i w:val="0"/>
                          <w:iCs w:val="0"/>
                          <w:color w:val="auto"/>
                          <w:sz w:val="20"/>
                          <w:szCs w:val="20"/>
                        </w:rPr>
                        <w:t>-</w:t>
                      </w:r>
                      <w:r w:rsidR="003B31FC" w:rsidRPr="00BB1830">
                        <w:rPr>
                          <w:rFonts w:ascii="Arial" w:hAnsi="Arial" w:cs="Arial"/>
                          <w:i w:val="0"/>
                          <w:iCs w:val="0"/>
                          <w:color w:val="auto"/>
                          <w:sz w:val="20"/>
                          <w:szCs w:val="20"/>
                        </w:rPr>
                        <w:t xml:space="preserve">view of the imaging bowl, showing the inserts </w:t>
                      </w:r>
                      <w:r w:rsidR="002A3B39">
                        <w:rPr>
                          <w:rFonts w:ascii="Arial" w:hAnsi="Arial" w:cs="Arial"/>
                          <w:i w:val="0"/>
                          <w:iCs w:val="0"/>
                          <w:color w:val="auto"/>
                          <w:sz w:val="20"/>
                          <w:szCs w:val="20"/>
                        </w:rPr>
                        <w:t xml:space="preserve">in </w:t>
                      </w:r>
                      <w:r w:rsidR="003B31FC" w:rsidRPr="00BB1830">
                        <w:rPr>
                          <w:rFonts w:ascii="Arial" w:hAnsi="Arial" w:cs="Arial"/>
                          <w:i w:val="0"/>
                          <w:iCs w:val="0"/>
                          <w:color w:val="auto"/>
                          <w:sz w:val="20"/>
                          <w:szCs w:val="20"/>
                        </w:rPr>
                        <w:t>the spiral pattern.</w:t>
                      </w:r>
                    </w:p>
                  </w:txbxContent>
                </v:textbox>
                <w10:wrap type="topAndBottom"/>
              </v:shape>
            </w:pict>
          </mc:Fallback>
        </mc:AlternateContent>
      </w:r>
      <w:r w:rsidR="00C564A8" w:rsidRPr="00C86AA7">
        <w:rPr>
          <w:rFonts w:ascii="Times New Roman" w:hAnsi="Times New Roman" w:cs="Times New Roman"/>
          <w:b/>
          <w:bCs/>
          <w:color w:val="auto"/>
          <w:sz w:val="28"/>
        </w:rPr>
        <w:t xml:space="preserve">Supplementary material to: </w:t>
      </w:r>
      <w:r w:rsidR="006458C2" w:rsidRPr="00C86AA7">
        <w:rPr>
          <w:rFonts w:ascii="Times New Roman" w:hAnsi="Times New Roman" w:cs="Times New Roman"/>
          <w:b/>
          <w:color w:val="auto"/>
          <w:sz w:val="28"/>
          <w:szCs w:val="28"/>
        </w:rPr>
        <w:t>Hybrid three-dimensional full-view multi-wavelength photoacoustic and ultrasound breast tomography</w:t>
      </w:r>
    </w:p>
    <w:p w14:paraId="285813B5" w14:textId="045BAFAE" w:rsidR="0029524D" w:rsidRPr="007A286A" w:rsidRDefault="0029524D" w:rsidP="0029524D">
      <w:pPr>
        <w:rPr>
          <w:rFonts w:ascii="Times New Roman" w:hAnsi="Times New Roman" w:cs="Times New Roman"/>
          <w:b/>
          <w:bCs/>
          <w:color w:val="auto"/>
          <w:sz w:val="22"/>
        </w:rPr>
      </w:pPr>
    </w:p>
    <w:p w14:paraId="276264B4" w14:textId="77777777" w:rsidR="001D2E84" w:rsidRPr="004A71CE" w:rsidRDefault="005A5BE5" w:rsidP="001D2E84">
      <w:pPr>
        <w:jc w:val="center"/>
      </w:pPr>
      <w:r w:rsidRPr="007A286A">
        <w:rPr>
          <w:rFonts w:ascii="Arial" w:hAnsi="Arial" w:cs="Arial"/>
          <w:b/>
          <w:bCs/>
          <w:color w:val="auto"/>
          <w:szCs w:val="20"/>
        </w:rPr>
        <w:br w:type="page"/>
      </w:r>
      <w:r w:rsidR="001D2E84" w:rsidRPr="00E47F02">
        <w:rPr>
          <w:noProof/>
        </w:rPr>
        <w:lastRenderedPageBreak/>
        <w:drawing>
          <wp:inline distT="0" distB="0" distL="0" distR="0" wp14:anchorId="6FD67F4E" wp14:editId="12DEC78E">
            <wp:extent cx="5731510" cy="4463415"/>
            <wp:effectExtent l="0" t="0" r="2540" b="0"/>
            <wp:docPr id="1341781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81445" name=""/>
                    <pic:cNvPicPr/>
                  </pic:nvPicPr>
                  <pic:blipFill>
                    <a:blip r:embed="rId13"/>
                    <a:stretch>
                      <a:fillRect/>
                    </a:stretch>
                  </pic:blipFill>
                  <pic:spPr>
                    <a:xfrm>
                      <a:off x="0" y="0"/>
                      <a:ext cx="5731510" cy="4463415"/>
                    </a:xfrm>
                    <a:prstGeom prst="rect">
                      <a:avLst/>
                    </a:prstGeom>
                  </pic:spPr>
                </pic:pic>
              </a:graphicData>
            </a:graphic>
          </wp:inline>
        </w:drawing>
      </w:r>
    </w:p>
    <w:p w14:paraId="04BE2729" w14:textId="283EBED8" w:rsidR="001D2E84" w:rsidRPr="007701A4" w:rsidRDefault="001D2E84" w:rsidP="001D2E84">
      <w:pPr>
        <w:spacing w:line="360" w:lineRule="auto"/>
        <w:jc w:val="both"/>
        <w:rPr>
          <w:rFonts w:ascii="Arial" w:eastAsiaTheme="minorHAnsi" w:hAnsi="Arial" w:cs="Arial"/>
          <w:i/>
          <w:iCs/>
          <w:color w:val="auto"/>
          <w:szCs w:val="20"/>
        </w:rPr>
      </w:pPr>
      <w:r w:rsidRPr="007701A4">
        <w:rPr>
          <w:rFonts w:ascii="Arial" w:hAnsi="Arial" w:cs="Arial"/>
          <w:b/>
          <w:bCs/>
          <w:szCs w:val="20"/>
        </w:rPr>
        <w:t>FigureA</w:t>
      </w:r>
      <w:r w:rsidR="00551676">
        <w:rPr>
          <w:rFonts w:ascii="Arial" w:hAnsi="Arial" w:cs="Arial"/>
          <w:b/>
          <w:bCs/>
          <w:szCs w:val="20"/>
        </w:rPr>
        <w:t>2</w:t>
      </w:r>
      <w:r w:rsidRPr="007701A4">
        <w:rPr>
          <w:rFonts w:ascii="Arial" w:hAnsi="Arial" w:cs="Arial"/>
          <w:b/>
          <w:bCs/>
          <w:szCs w:val="20"/>
        </w:rPr>
        <w:t>.</w:t>
      </w:r>
      <w:r w:rsidRPr="007701A4">
        <w:rPr>
          <w:rFonts w:ascii="Arial" w:hAnsi="Arial" w:cs="Arial"/>
          <w:szCs w:val="20"/>
        </w:rPr>
        <w:t xml:space="preserve"> (</w:t>
      </w:r>
      <w:r w:rsidRPr="007701A4">
        <w:rPr>
          <w:rFonts w:ascii="Arial" w:hAnsi="Arial" w:cs="Arial"/>
          <w:i/>
          <w:iCs/>
          <w:szCs w:val="20"/>
        </w:rPr>
        <w:t>a</w:t>
      </w:r>
      <w:r w:rsidRPr="007701A4">
        <w:rPr>
          <w:rFonts w:ascii="Arial" w:hAnsi="Arial" w:cs="Arial"/>
          <w:szCs w:val="20"/>
        </w:rPr>
        <w:t>) Illustration showing the source (S), measurement point (M), origin (O) and the projection point (P) in a cross section of the imaging bowl to clarify the model. (</w:t>
      </w:r>
      <w:r w:rsidRPr="007701A4">
        <w:rPr>
          <w:rFonts w:ascii="Arial" w:hAnsi="Arial" w:cs="Arial"/>
          <w:i/>
          <w:iCs/>
          <w:szCs w:val="20"/>
        </w:rPr>
        <w:t>b</w:t>
      </w:r>
      <w:r w:rsidRPr="007701A4">
        <w:rPr>
          <w:rFonts w:ascii="Arial" w:hAnsi="Arial" w:cs="Arial"/>
          <w:szCs w:val="20"/>
        </w:rPr>
        <w:t>) The fluence rate, at a wavelength of 797 nm, in the imaging bowl at y=0 resulting from our model. The dashed lines show contours of the cup sizes. (</w:t>
      </w:r>
      <w:r w:rsidRPr="007701A4">
        <w:rPr>
          <w:rFonts w:ascii="Arial" w:hAnsi="Arial" w:cs="Arial"/>
          <w:i/>
          <w:iCs/>
          <w:szCs w:val="20"/>
        </w:rPr>
        <w:t>c</w:t>
      </w:r>
      <w:r w:rsidRPr="007701A4">
        <w:rPr>
          <w:rFonts w:ascii="Arial" w:hAnsi="Arial" w:cs="Arial"/>
          <w:szCs w:val="20"/>
        </w:rPr>
        <w:t xml:space="preserve">) </w:t>
      </w:r>
      <w:r w:rsidRPr="007701A4">
        <w:rPr>
          <w:rFonts w:ascii="Arial" w:eastAsia="Arial" w:hAnsi="Arial" w:cs="Arial"/>
          <w:szCs w:val="20"/>
        </w:rPr>
        <w:t xml:space="preserve">The fluence rate on the surface of the cups as seen from the bottom of the imaging bowl. The model incorporates all the 101 bowl rotations resulting in a total of 4040 simulated light sources. </w:t>
      </w:r>
      <w:r w:rsidRPr="007701A4">
        <w:rPr>
          <w:rFonts w:ascii="Arial" w:hAnsi="Arial" w:cs="Arial"/>
          <w:szCs w:val="20"/>
        </w:rPr>
        <w:t>Note that the 3D dataset representing the cup’s surface is projected along the z-axis. Pixels located on the upper portions of the cup contribute more significantly to the projection, resulting in stronger values along the edges compared to the center. This visual effect becomes more pronounced with larger cup sizes, which are inherently less flat.</w:t>
      </w:r>
    </w:p>
    <w:p w14:paraId="2D0C5408" w14:textId="37DECEE7" w:rsidR="00416703" w:rsidRDefault="00416703">
      <w:pPr>
        <w:spacing w:after="160" w:line="259" w:lineRule="auto"/>
        <w:ind w:left="0" w:right="0" w:firstLine="0"/>
        <w:rPr>
          <w:rFonts w:ascii="Arial" w:hAnsi="Arial" w:cs="Arial"/>
          <w:b/>
          <w:bCs/>
          <w:color w:val="auto"/>
          <w:szCs w:val="20"/>
        </w:rPr>
      </w:pPr>
      <w:r>
        <w:rPr>
          <w:rFonts w:ascii="Arial" w:hAnsi="Arial" w:cs="Arial"/>
          <w:b/>
          <w:bCs/>
          <w:color w:val="auto"/>
          <w:szCs w:val="20"/>
        </w:rPr>
        <w:br w:type="page"/>
      </w:r>
    </w:p>
    <w:p w14:paraId="70DCD2FF" w14:textId="47143774" w:rsidR="0029524D" w:rsidRPr="007A286A" w:rsidRDefault="00A66331" w:rsidP="0029524D">
      <w:pPr>
        <w:keepNext/>
      </w:pPr>
      <w:r w:rsidRPr="007A286A">
        <w:rPr>
          <w:noProof/>
          <w:lang w:val="nl-NL" w:eastAsia="nl-NL"/>
        </w:rPr>
        <w:lastRenderedPageBreak/>
        <w:drawing>
          <wp:inline distT="0" distB="0" distL="0" distR="0" wp14:anchorId="54C4F749" wp14:editId="5FAE286B">
            <wp:extent cx="6363970" cy="4028671"/>
            <wp:effectExtent l="0" t="0" r="0" b="0"/>
            <wp:docPr id="8" name="Picture 8" descr="P:\TNW\M3I\Users\Maura Dantuma\Post-Doc\Publications\PAMMOTH system overview\Figures\PDF\A3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TNW\M3I\Users\Maura Dantuma\Post-Doc\Publications\PAMMOTH system overview\Figures\PDF\A3_fin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3970" cy="4028671"/>
                    </a:xfrm>
                    <a:prstGeom prst="rect">
                      <a:avLst/>
                    </a:prstGeom>
                    <a:noFill/>
                    <a:ln>
                      <a:noFill/>
                    </a:ln>
                  </pic:spPr>
                </pic:pic>
              </a:graphicData>
            </a:graphic>
          </wp:inline>
        </w:drawing>
      </w:r>
    </w:p>
    <w:p w14:paraId="629782EF" w14:textId="69C1F109" w:rsidR="00BC5853" w:rsidRPr="007A286A" w:rsidRDefault="0029524D" w:rsidP="00BB1830">
      <w:pPr>
        <w:pStyle w:val="Caption"/>
        <w:spacing w:line="360" w:lineRule="auto"/>
        <w:jc w:val="both"/>
        <w:rPr>
          <w:rFonts w:ascii="Arial" w:hAnsi="Arial" w:cs="Arial"/>
          <w:bCs/>
          <w:i w:val="0"/>
          <w:iCs w:val="0"/>
          <w:color w:val="auto"/>
          <w:sz w:val="20"/>
          <w:szCs w:val="20"/>
        </w:rPr>
      </w:pPr>
      <w:r w:rsidRPr="007A286A">
        <w:rPr>
          <w:rFonts w:ascii="Arial" w:hAnsi="Arial" w:cs="Arial"/>
          <w:b/>
          <w:bCs/>
          <w:i w:val="0"/>
          <w:iCs w:val="0"/>
          <w:color w:val="auto"/>
          <w:sz w:val="20"/>
          <w:szCs w:val="20"/>
        </w:rPr>
        <w:t xml:space="preserve">Figure </w:t>
      </w:r>
      <w:r w:rsidR="00967905" w:rsidRPr="007A286A">
        <w:rPr>
          <w:rFonts w:ascii="Arial" w:hAnsi="Arial" w:cs="Arial"/>
          <w:b/>
          <w:bCs/>
          <w:i w:val="0"/>
          <w:iCs w:val="0"/>
          <w:color w:val="auto"/>
          <w:sz w:val="20"/>
          <w:szCs w:val="20"/>
        </w:rPr>
        <w:t>A</w:t>
      </w:r>
      <w:r w:rsidR="00967905">
        <w:rPr>
          <w:rFonts w:ascii="Arial" w:hAnsi="Arial" w:cs="Arial"/>
          <w:b/>
          <w:bCs/>
          <w:i w:val="0"/>
          <w:iCs w:val="0"/>
          <w:color w:val="auto"/>
          <w:sz w:val="20"/>
          <w:szCs w:val="20"/>
        </w:rPr>
        <w:t>3</w:t>
      </w:r>
      <w:r w:rsidRPr="007A286A">
        <w:rPr>
          <w:rFonts w:ascii="Arial" w:hAnsi="Arial" w:cs="Arial"/>
          <w:b/>
          <w:bCs/>
          <w:i w:val="0"/>
          <w:iCs w:val="0"/>
          <w:color w:val="auto"/>
          <w:sz w:val="20"/>
          <w:szCs w:val="20"/>
        </w:rPr>
        <w:t xml:space="preserve">. </w:t>
      </w:r>
      <w:r w:rsidRPr="007A286A">
        <w:rPr>
          <w:rFonts w:ascii="Arial" w:hAnsi="Arial" w:cs="Arial"/>
          <w:bCs/>
          <w:i w:val="0"/>
          <w:iCs w:val="0"/>
          <w:color w:val="auto"/>
          <w:sz w:val="20"/>
          <w:szCs w:val="20"/>
        </w:rPr>
        <w:t>Depth color-coded MIPs from</w:t>
      </w:r>
      <w:r w:rsidR="00A17D85" w:rsidRPr="007A286A">
        <w:rPr>
          <w:rFonts w:ascii="Arial" w:hAnsi="Arial" w:cs="Arial"/>
          <w:bCs/>
          <w:i w:val="0"/>
          <w:iCs w:val="0"/>
          <w:color w:val="auto"/>
          <w:sz w:val="20"/>
          <w:szCs w:val="20"/>
        </w:rPr>
        <w:t xml:space="preserve"> an</w:t>
      </w:r>
      <w:r w:rsidRPr="007A286A">
        <w:rPr>
          <w:rFonts w:ascii="Arial" w:hAnsi="Arial" w:cs="Arial"/>
          <w:bCs/>
          <w:i w:val="0"/>
          <w:iCs w:val="0"/>
          <w:color w:val="auto"/>
          <w:sz w:val="20"/>
          <w:szCs w:val="20"/>
        </w:rPr>
        <w:t xml:space="preserve"> oversampled measurement (800 nm, 401 projections, 30 averages, 10 iterations) on the PSF object. (B) The average FWHM of the Gaussians fitted to 210 reconstructed PSFs plotted for the three reconstruction planes as a function of reconstruction iterations, measurement projections and averages. Error bars indicate standard </w:t>
      </w:r>
      <w:proofErr w:type="gramStart"/>
      <w:r w:rsidRPr="007A286A">
        <w:rPr>
          <w:rFonts w:ascii="Arial" w:hAnsi="Arial" w:cs="Arial"/>
          <w:bCs/>
          <w:i w:val="0"/>
          <w:iCs w:val="0"/>
          <w:color w:val="auto"/>
          <w:sz w:val="20"/>
          <w:szCs w:val="20"/>
        </w:rPr>
        <w:t>deviations</w:t>
      </w:r>
      <w:proofErr w:type="gramEnd"/>
      <w:r w:rsidRPr="007A286A">
        <w:rPr>
          <w:rFonts w:ascii="Arial" w:hAnsi="Arial" w:cs="Arial"/>
          <w:bCs/>
          <w:i w:val="0"/>
          <w:iCs w:val="0"/>
          <w:color w:val="auto"/>
          <w:sz w:val="20"/>
          <w:szCs w:val="20"/>
        </w:rPr>
        <w:t xml:space="preserve"> and the black dashed line is the </w:t>
      </w:r>
      <w:proofErr w:type="gramStart"/>
      <w:r w:rsidRPr="007A286A">
        <w:rPr>
          <w:rFonts w:ascii="Arial" w:hAnsi="Arial" w:cs="Arial"/>
          <w:bCs/>
          <w:i w:val="0"/>
          <w:iCs w:val="0"/>
          <w:color w:val="auto"/>
          <w:sz w:val="20"/>
          <w:szCs w:val="20"/>
        </w:rPr>
        <w:t>mean</w:t>
      </w:r>
      <w:proofErr w:type="gramEnd"/>
      <w:r w:rsidRPr="007A286A">
        <w:rPr>
          <w:rFonts w:ascii="Arial" w:hAnsi="Arial" w:cs="Arial"/>
          <w:bCs/>
          <w:i w:val="0"/>
          <w:iCs w:val="0"/>
          <w:color w:val="auto"/>
          <w:sz w:val="20"/>
          <w:szCs w:val="20"/>
        </w:rPr>
        <w:t xml:space="preserve"> of </w:t>
      </w:r>
      <w:proofErr w:type="gramStart"/>
      <w:r w:rsidRPr="007A286A">
        <w:rPr>
          <w:rFonts w:ascii="Arial" w:hAnsi="Arial" w:cs="Arial"/>
          <w:bCs/>
          <w:i w:val="0"/>
          <w:iCs w:val="0"/>
          <w:color w:val="auto"/>
          <w:sz w:val="20"/>
          <w:szCs w:val="20"/>
        </w:rPr>
        <w:t>the FWHM</w:t>
      </w:r>
      <w:proofErr w:type="gramEnd"/>
      <w:r w:rsidRPr="007A286A">
        <w:rPr>
          <w:rFonts w:ascii="Arial" w:hAnsi="Arial" w:cs="Arial"/>
          <w:bCs/>
          <w:i w:val="0"/>
          <w:iCs w:val="0"/>
          <w:color w:val="auto"/>
          <w:sz w:val="20"/>
          <w:szCs w:val="20"/>
        </w:rPr>
        <w:t xml:space="preserve"> in the three dimensions. The mean curve belonging to the number of projections is shown additionally in an insert to show its decay.</w:t>
      </w:r>
    </w:p>
    <w:p w14:paraId="6F081A3B" w14:textId="77777777" w:rsidR="006F6BD2" w:rsidRPr="007A286A" w:rsidRDefault="00BC5853" w:rsidP="006F6BD2">
      <w:pPr>
        <w:keepNext/>
      </w:pPr>
      <w:r w:rsidRPr="007A286A">
        <w:rPr>
          <w:rFonts w:ascii="Arial" w:hAnsi="Arial" w:cs="Arial"/>
          <w:bCs/>
          <w:i/>
          <w:iCs/>
          <w:color w:val="auto"/>
          <w:szCs w:val="20"/>
        </w:rPr>
        <w:br w:type="page"/>
      </w:r>
      <w:r w:rsidR="006F6BD2" w:rsidRPr="006458C2">
        <w:rPr>
          <w:noProof/>
          <w:lang w:eastAsia="nl-NL"/>
        </w:rPr>
        <w:lastRenderedPageBreak/>
        <w:t xml:space="preserve"> </w:t>
      </w:r>
      <w:r w:rsidR="006F6BD2">
        <w:rPr>
          <w:noProof/>
          <w:lang w:val="nl-NL" w:eastAsia="nl-NL"/>
        </w:rPr>
        <w:drawing>
          <wp:inline distT="0" distB="0" distL="0" distR="0" wp14:anchorId="1B358937" wp14:editId="3EB1989D">
            <wp:extent cx="6359525" cy="3145155"/>
            <wp:effectExtent l="0" t="0" r="3175" b="0"/>
            <wp:docPr id="1045488109" name="Picture 1" descr="A collage of images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88109" name="Picture 1" descr="A collage of images of a cell&#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9525" cy="3145155"/>
                    </a:xfrm>
                    <a:prstGeom prst="rect">
                      <a:avLst/>
                    </a:prstGeom>
                    <a:noFill/>
                    <a:ln>
                      <a:noFill/>
                    </a:ln>
                  </pic:spPr>
                </pic:pic>
              </a:graphicData>
            </a:graphic>
          </wp:inline>
        </w:drawing>
      </w:r>
    </w:p>
    <w:p w14:paraId="24E347FD" w14:textId="77777777" w:rsidR="006F6BD2" w:rsidRDefault="006F6BD2" w:rsidP="006F6BD2">
      <w:pPr>
        <w:pStyle w:val="Caption"/>
        <w:spacing w:line="360" w:lineRule="auto"/>
        <w:jc w:val="center"/>
        <w:rPr>
          <w:rFonts w:ascii="Arial" w:hAnsi="Arial" w:cs="Arial"/>
          <w:b/>
          <w:bCs/>
          <w:i w:val="0"/>
          <w:iCs w:val="0"/>
          <w:color w:val="auto"/>
          <w:sz w:val="20"/>
          <w:szCs w:val="20"/>
        </w:rPr>
      </w:pPr>
    </w:p>
    <w:p w14:paraId="3E4D86CF" w14:textId="173D2774" w:rsidR="006F6BD2" w:rsidRPr="007A286A" w:rsidRDefault="1C87E18A" w:rsidP="44EEAA87">
      <w:pPr>
        <w:pStyle w:val="Caption"/>
        <w:spacing w:line="360" w:lineRule="auto"/>
        <w:rPr>
          <w:rFonts w:ascii="Arial" w:hAnsi="Arial" w:cs="Arial"/>
          <w:i w:val="0"/>
          <w:iCs w:val="0"/>
          <w:color w:val="auto"/>
          <w:sz w:val="20"/>
          <w:szCs w:val="20"/>
        </w:rPr>
      </w:pPr>
      <w:r>
        <w:rPr>
          <w:noProof/>
        </w:rPr>
        <w:drawing>
          <wp:inline distT="0" distB="0" distL="0" distR="0" wp14:anchorId="792B66CA" wp14:editId="59154066">
            <wp:extent cx="6362346" cy="3138055"/>
            <wp:effectExtent l="0" t="0" r="635" b="5715"/>
            <wp:docPr id="818470401" name="Picture 2" descr="A group of circles with white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70401" name="Picture 2" descr="A group of circles with white spot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3248" cy="3143432"/>
                    </a:xfrm>
                    <a:prstGeom prst="rect">
                      <a:avLst/>
                    </a:prstGeom>
                    <a:noFill/>
                    <a:ln>
                      <a:noFill/>
                    </a:ln>
                  </pic:spPr>
                </pic:pic>
              </a:graphicData>
            </a:graphic>
          </wp:inline>
        </w:drawing>
      </w:r>
      <w:r w:rsidRPr="44EEAA87">
        <w:rPr>
          <w:rFonts w:ascii="Arial" w:hAnsi="Arial" w:cs="Arial"/>
          <w:b/>
          <w:bCs/>
          <w:i w:val="0"/>
          <w:iCs w:val="0"/>
          <w:color w:val="auto"/>
          <w:sz w:val="20"/>
          <w:szCs w:val="20"/>
        </w:rPr>
        <w:t xml:space="preserve">Figure </w:t>
      </w:r>
      <w:r w:rsidR="0019634C" w:rsidRPr="44EEAA87">
        <w:rPr>
          <w:rFonts w:ascii="Arial" w:hAnsi="Arial" w:cs="Arial"/>
          <w:b/>
          <w:bCs/>
          <w:i w:val="0"/>
          <w:iCs w:val="0"/>
          <w:color w:val="auto"/>
          <w:sz w:val="20"/>
          <w:szCs w:val="20"/>
        </w:rPr>
        <w:t>A</w:t>
      </w:r>
      <w:r w:rsidR="0019634C">
        <w:rPr>
          <w:rFonts w:ascii="Arial" w:hAnsi="Arial" w:cs="Arial"/>
          <w:b/>
          <w:bCs/>
          <w:i w:val="0"/>
          <w:iCs w:val="0"/>
          <w:color w:val="auto"/>
          <w:sz w:val="20"/>
          <w:szCs w:val="20"/>
        </w:rPr>
        <w:t>4</w:t>
      </w:r>
      <w:r w:rsidRPr="44EEAA87">
        <w:rPr>
          <w:rFonts w:ascii="Arial" w:hAnsi="Arial" w:cs="Arial"/>
          <w:b/>
          <w:bCs/>
          <w:i w:val="0"/>
          <w:iCs w:val="0"/>
          <w:color w:val="auto"/>
          <w:sz w:val="20"/>
          <w:szCs w:val="20"/>
        </w:rPr>
        <w:t xml:space="preserve">. </w:t>
      </w:r>
      <w:r w:rsidRPr="44EEAA87">
        <w:rPr>
          <w:rFonts w:ascii="Arial" w:hAnsi="Arial" w:cs="Arial"/>
          <w:i w:val="0"/>
          <w:iCs w:val="0"/>
          <w:color w:val="auto"/>
          <w:sz w:val="20"/>
          <w:szCs w:val="20"/>
        </w:rPr>
        <w:t>Photoacoustic AP MIPs (</w:t>
      </w:r>
      <w:r w:rsidRPr="44EEAA87">
        <w:rPr>
          <w:rFonts w:ascii="Arial" w:hAnsi="Arial" w:cs="Arial"/>
          <w:color w:val="auto"/>
          <w:sz w:val="20"/>
          <w:szCs w:val="20"/>
        </w:rPr>
        <w:t>top</w:t>
      </w:r>
      <w:r w:rsidRPr="44EEAA87">
        <w:rPr>
          <w:rFonts w:ascii="Arial" w:hAnsi="Arial" w:cs="Arial"/>
          <w:i w:val="0"/>
          <w:iCs w:val="0"/>
          <w:color w:val="auto"/>
          <w:sz w:val="20"/>
          <w:szCs w:val="20"/>
        </w:rPr>
        <w:t xml:space="preserve">), and </w:t>
      </w:r>
      <w:r w:rsidR="4E651903" w:rsidRPr="44EEAA87">
        <w:rPr>
          <w:rFonts w:ascii="Arial" w:hAnsi="Arial" w:cs="Arial"/>
          <w:i w:val="0"/>
          <w:iCs w:val="0"/>
          <w:color w:val="auto"/>
          <w:sz w:val="20"/>
          <w:szCs w:val="20"/>
        </w:rPr>
        <w:t>SOS</w:t>
      </w:r>
      <w:r w:rsidRPr="44EEAA87">
        <w:rPr>
          <w:rFonts w:ascii="Arial" w:hAnsi="Arial" w:cs="Arial"/>
          <w:i w:val="0"/>
          <w:iCs w:val="0"/>
          <w:color w:val="auto"/>
          <w:sz w:val="20"/>
          <w:szCs w:val="20"/>
        </w:rPr>
        <w:t xml:space="preserve"> slices (</w:t>
      </w:r>
      <w:r w:rsidRPr="44EEAA87">
        <w:rPr>
          <w:rFonts w:ascii="Arial" w:hAnsi="Arial" w:cs="Arial"/>
          <w:color w:val="auto"/>
          <w:sz w:val="20"/>
          <w:szCs w:val="20"/>
        </w:rPr>
        <w:t>bottom</w:t>
      </w:r>
      <w:r w:rsidRPr="44EEAA87">
        <w:rPr>
          <w:rFonts w:ascii="Arial" w:hAnsi="Arial" w:cs="Arial"/>
          <w:i w:val="0"/>
          <w:iCs w:val="0"/>
          <w:color w:val="auto"/>
          <w:sz w:val="20"/>
          <w:szCs w:val="20"/>
        </w:rPr>
        <w:t>), of one breast from each volunteer included in the study.</w:t>
      </w:r>
      <w:r w:rsidR="6A0D8214" w:rsidRPr="44EEAA87">
        <w:rPr>
          <w:rFonts w:ascii="Arial" w:hAnsi="Arial" w:cs="Arial"/>
          <w:i w:val="0"/>
          <w:iCs w:val="0"/>
          <w:color w:val="auto"/>
          <w:sz w:val="20"/>
          <w:szCs w:val="20"/>
        </w:rPr>
        <w:t xml:space="preserve"> The top row shows volunteers 1-4 (left to right) </w:t>
      </w:r>
      <w:r w:rsidR="0B09310F" w:rsidRPr="44EEAA87">
        <w:rPr>
          <w:rFonts w:ascii="Arial" w:hAnsi="Arial" w:cs="Arial"/>
          <w:i w:val="0"/>
          <w:iCs w:val="0"/>
          <w:color w:val="auto"/>
          <w:sz w:val="20"/>
          <w:szCs w:val="20"/>
        </w:rPr>
        <w:t xml:space="preserve">also shown in </w:t>
      </w:r>
      <w:r w:rsidR="6A0D8214" w:rsidRPr="44EEAA87">
        <w:rPr>
          <w:rFonts w:ascii="Arial" w:hAnsi="Arial" w:cs="Arial"/>
          <w:i w:val="0"/>
          <w:iCs w:val="0"/>
          <w:color w:val="auto"/>
          <w:sz w:val="20"/>
          <w:szCs w:val="20"/>
        </w:rPr>
        <w:t>Figure</w:t>
      </w:r>
      <w:r w:rsidR="757A5475" w:rsidRPr="44EEAA87">
        <w:rPr>
          <w:rFonts w:ascii="Arial" w:hAnsi="Arial" w:cs="Arial"/>
          <w:i w:val="0"/>
          <w:iCs w:val="0"/>
          <w:color w:val="auto"/>
          <w:sz w:val="20"/>
          <w:szCs w:val="20"/>
        </w:rPr>
        <w:t>s</w:t>
      </w:r>
      <w:r w:rsidR="6A0D8214" w:rsidRPr="44EEAA87">
        <w:rPr>
          <w:rFonts w:ascii="Arial" w:hAnsi="Arial" w:cs="Arial"/>
          <w:i w:val="0"/>
          <w:iCs w:val="0"/>
          <w:color w:val="auto"/>
          <w:sz w:val="20"/>
          <w:szCs w:val="20"/>
        </w:rPr>
        <w:t xml:space="preserve"> 4-5</w:t>
      </w:r>
      <w:r w:rsidR="379787E1" w:rsidRPr="44EEAA87">
        <w:rPr>
          <w:rFonts w:ascii="Arial" w:hAnsi="Arial" w:cs="Arial"/>
          <w:i w:val="0"/>
          <w:iCs w:val="0"/>
          <w:color w:val="auto"/>
          <w:sz w:val="20"/>
          <w:szCs w:val="20"/>
        </w:rPr>
        <w:t xml:space="preserve"> in the main manuscript. </w:t>
      </w:r>
    </w:p>
    <w:p w14:paraId="687A37E4" w14:textId="3F397B21" w:rsidR="00BC5853" w:rsidRPr="007A286A" w:rsidRDefault="00BC5853" w:rsidP="006F6BD2">
      <w:pPr>
        <w:keepNext/>
        <w:rPr>
          <w:rFonts w:ascii="Arial" w:hAnsi="Arial" w:cs="Arial"/>
          <w:bCs/>
          <w:i/>
          <w:iCs/>
          <w:color w:val="auto"/>
          <w:szCs w:val="20"/>
        </w:rPr>
      </w:pPr>
    </w:p>
    <w:p w14:paraId="61B86066" w14:textId="77777777" w:rsidR="00BC5853" w:rsidRPr="007A286A" w:rsidRDefault="00BC5853" w:rsidP="00BC5853">
      <w:pPr>
        <w:pStyle w:val="Caption"/>
        <w:spacing w:line="360" w:lineRule="auto"/>
        <w:rPr>
          <w:rFonts w:ascii="Arial" w:hAnsi="Arial" w:cs="Arial"/>
          <w:b/>
          <w:bCs/>
          <w:i w:val="0"/>
          <w:iCs w:val="0"/>
          <w:color w:val="auto"/>
          <w:sz w:val="20"/>
          <w:szCs w:val="20"/>
        </w:rPr>
      </w:pPr>
    </w:p>
    <w:p w14:paraId="33BF12C6" w14:textId="77777777" w:rsidR="00BC5853" w:rsidRPr="007A286A" w:rsidRDefault="00BC5853" w:rsidP="00BC5853">
      <w:pPr>
        <w:spacing w:after="160" w:line="259" w:lineRule="auto"/>
        <w:ind w:left="0" w:right="0" w:firstLine="0"/>
      </w:pPr>
    </w:p>
    <w:p w14:paraId="444013D1" w14:textId="77777777" w:rsidR="00BC5853" w:rsidRPr="007A286A" w:rsidRDefault="00BC5853" w:rsidP="00BC5853">
      <w:pPr>
        <w:keepNext/>
        <w:jc w:val="center"/>
      </w:pPr>
      <w:r w:rsidRPr="007A286A">
        <w:rPr>
          <w:noProof/>
          <w:lang w:val="nl-NL" w:eastAsia="nl-NL"/>
        </w:rPr>
        <w:lastRenderedPageBreak/>
        <w:drawing>
          <wp:inline distT="0" distB="0" distL="0" distR="0" wp14:anchorId="1AB75755" wp14:editId="069E2AD4">
            <wp:extent cx="2625200" cy="2083518"/>
            <wp:effectExtent l="0" t="0" r="3810" b="0"/>
            <wp:docPr id="12" name="Picture 12" descr="P:\TNW\M3I\Users\Maura Dantuma\Post-Doc\Publications\PAMMOTH system overview\Figures\PDF\A4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TNW\M3I\Users\Maura Dantuma\Post-Doc\Publications\PAMMOTH system overview\Figures\PDF\A4_fin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4035" cy="2090530"/>
                    </a:xfrm>
                    <a:prstGeom prst="rect">
                      <a:avLst/>
                    </a:prstGeom>
                    <a:noFill/>
                    <a:ln>
                      <a:noFill/>
                    </a:ln>
                  </pic:spPr>
                </pic:pic>
              </a:graphicData>
            </a:graphic>
          </wp:inline>
        </w:drawing>
      </w:r>
    </w:p>
    <w:p w14:paraId="69450341" w14:textId="68F92AD6" w:rsidR="00BC5853" w:rsidRDefault="00BC5853" w:rsidP="00BC5853">
      <w:pPr>
        <w:pStyle w:val="Caption"/>
        <w:spacing w:line="360" w:lineRule="auto"/>
        <w:ind w:left="0" w:firstLine="0"/>
        <w:jc w:val="both"/>
        <w:rPr>
          <w:rFonts w:ascii="Arial" w:hAnsi="Arial" w:cs="Arial"/>
          <w:i w:val="0"/>
          <w:iCs w:val="0"/>
          <w:color w:val="auto"/>
          <w:sz w:val="20"/>
          <w:szCs w:val="20"/>
        </w:rPr>
      </w:pPr>
      <w:r w:rsidRPr="007A286A">
        <w:rPr>
          <w:rFonts w:ascii="Arial" w:hAnsi="Arial" w:cs="Arial"/>
          <w:b/>
          <w:i w:val="0"/>
          <w:iCs w:val="0"/>
          <w:color w:val="auto"/>
          <w:sz w:val="20"/>
          <w:szCs w:val="20"/>
        </w:rPr>
        <w:t xml:space="preserve">Figure </w:t>
      </w:r>
      <w:r w:rsidR="003B0DCC" w:rsidRPr="007A286A">
        <w:rPr>
          <w:rFonts w:ascii="Arial" w:hAnsi="Arial" w:cs="Arial"/>
          <w:b/>
          <w:i w:val="0"/>
          <w:iCs w:val="0"/>
          <w:color w:val="auto"/>
          <w:sz w:val="20"/>
          <w:szCs w:val="20"/>
        </w:rPr>
        <w:t>A</w:t>
      </w:r>
      <w:r w:rsidR="003B0DCC">
        <w:rPr>
          <w:rFonts w:ascii="Arial" w:hAnsi="Arial" w:cs="Arial"/>
          <w:b/>
          <w:i w:val="0"/>
          <w:iCs w:val="0"/>
          <w:color w:val="auto"/>
          <w:sz w:val="20"/>
          <w:szCs w:val="20"/>
        </w:rPr>
        <w:t>5</w:t>
      </w:r>
      <w:r w:rsidRPr="007A286A">
        <w:rPr>
          <w:rFonts w:ascii="Arial" w:hAnsi="Arial" w:cs="Arial"/>
          <w:b/>
          <w:i w:val="0"/>
          <w:iCs w:val="0"/>
          <w:color w:val="auto"/>
          <w:sz w:val="20"/>
          <w:szCs w:val="20"/>
        </w:rPr>
        <w:t>:</w:t>
      </w:r>
      <w:r w:rsidRPr="007A286A">
        <w:rPr>
          <w:rFonts w:ascii="Arial" w:hAnsi="Arial" w:cs="Arial"/>
          <w:i w:val="0"/>
          <w:iCs w:val="0"/>
          <w:color w:val="auto"/>
          <w:sz w:val="20"/>
          <w:szCs w:val="20"/>
        </w:rPr>
        <w:t xml:space="preserve"> PA time trace recorded by the transducer at the bottom at the imaging tank during the measurement on volunteer 016. Peaks that were used to plot the spectra in Figure 5d are highlighted.</w:t>
      </w:r>
    </w:p>
    <w:p w14:paraId="71905EA9" w14:textId="25D6590D" w:rsidR="00E30E6E" w:rsidRDefault="00E30E6E">
      <w:pPr>
        <w:spacing w:after="160" w:line="259" w:lineRule="auto"/>
        <w:ind w:left="0" w:right="0" w:firstLine="0"/>
        <w:rPr>
          <w:rFonts w:ascii="Arial" w:eastAsia="Times New Roman" w:hAnsi="Arial" w:cs="Arial"/>
          <w:b/>
          <w:bCs/>
          <w:color w:val="auto"/>
          <w:sz w:val="22"/>
        </w:rPr>
      </w:pPr>
      <w:r>
        <w:br w:type="page"/>
      </w:r>
    </w:p>
    <w:p w14:paraId="709B40BC" w14:textId="79168F9C" w:rsidR="3AF5B9DF" w:rsidRPr="00C86AA7" w:rsidRDefault="3AF5B9DF" w:rsidP="66A3A1F9">
      <w:pPr>
        <w:spacing w:after="160" w:line="480" w:lineRule="auto"/>
        <w:jc w:val="both"/>
        <w:rPr>
          <w:rFonts w:ascii="Arial" w:eastAsia="Times New Roman" w:hAnsi="Arial" w:cs="Arial"/>
          <w:b/>
          <w:bCs/>
          <w:color w:val="auto"/>
          <w:sz w:val="22"/>
        </w:rPr>
      </w:pPr>
      <w:r w:rsidRPr="00C86AA7">
        <w:rPr>
          <w:rFonts w:ascii="Arial" w:eastAsia="Times New Roman" w:hAnsi="Arial" w:cs="Arial"/>
          <w:b/>
          <w:bCs/>
          <w:color w:val="auto"/>
          <w:sz w:val="22"/>
        </w:rPr>
        <w:lastRenderedPageBreak/>
        <w:t>Time-of-flight (TOF) Ultrasound Tomography</w:t>
      </w:r>
    </w:p>
    <w:p w14:paraId="3C8EDB0F" w14:textId="5732BE92" w:rsidR="3AF5B9DF" w:rsidRPr="00F51CD6" w:rsidRDefault="3AF5B9DF" w:rsidP="35EFF8B4">
      <w:pPr>
        <w:spacing w:after="160" w:line="480" w:lineRule="auto"/>
        <w:jc w:val="both"/>
        <w:rPr>
          <w:rFonts w:ascii="Arial" w:eastAsia="Times New Roman" w:hAnsi="Arial" w:cs="Arial"/>
          <w:color w:val="auto"/>
          <w:sz w:val="22"/>
        </w:rPr>
      </w:pPr>
      <w:r w:rsidRPr="00C86AA7">
        <w:rPr>
          <w:rFonts w:ascii="Arial" w:eastAsia="Times New Roman" w:hAnsi="Arial" w:cs="Arial"/>
          <w:color w:val="auto"/>
          <w:sz w:val="22"/>
        </w:rPr>
        <w:t>To initialize the FWI on the coarsest grid, an SOS image reconstructed by a time-of-flight (TOF) method is used: For each emitter-receiver transducer pair that is oriented to each other such that a sufficiently strong transmitted wave can be recorded, the first arrival time is extracted from the US time trace [</w:t>
      </w:r>
      <w:r w:rsidR="006458C2" w:rsidRPr="00C86AA7">
        <w:rPr>
          <w:rFonts w:ascii="Arial" w:eastAsia="Times New Roman" w:hAnsi="Arial" w:cs="Arial"/>
          <w:color w:val="auto"/>
          <w:sz w:val="22"/>
        </w:rPr>
        <w:t>1</w:t>
      </w:r>
      <w:r w:rsidRPr="00C86AA7">
        <w:rPr>
          <w:rFonts w:ascii="Arial" w:eastAsia="Times New Roman" w:hAnsi="Arial" w:cs="Arial"/>
          <w:color w:val="auto"/>
          <w:sz w:val="22"/>
        </w:rPr>
        <w:t>] and its difference to the corresponding arrival time from a water-only calibration measurement is computed. This arrival-time difference then becomes the data in a constrained, non-linear regression problem where an image of the refractive index with respect to the SOS of the water in the coupling medium is fitted to it. To compute the arrival time difference for a given refractive index image, a bent-ray approach using two-point ray tracing is used</w:t>
      </w:r>
      <w:r w:rsidR="66433094" w:rsidRPr="00C86AA7">
        <w:rPr>
          <w:rFonts w:ascii="Arial" w:eastAsia="Times New Roman" w:hAnsi="Arial" w:cs="Arial"/>
          <w:color w:val="auto"/>
          <w:sz w:val="22"/>
        </w:rPr>
        <w:t xml:space="preserve"> [</w:t>
      </w:r>
      <w:r w:rsidR="006458C2" w:rsidRPr="00C86AA7">
        <w:rPr>
          <w:rFonts w:ascii="Arial" w:eastAsia="Times New Roman" w:hAnsi="Arial" w:cs="Arial"/>
          <w:color w:val="auto"/>
          <w:sz w:val="22"/>
        </w:rPr>
        <w:t>2</w:t>
      </w:r>
      <w:r w:rsidR="66433094" w:rsidRPr="00C86AA7">
        <w:rPr>
          <w:rFonts w:ascii="Arial" w:eastAsia="Times New Roman" w:hAnsi="Arial" w:cs="Arial"/>
          <w:color w:val="auto"/>
          <w:sz w:val="22"/>
        </w:rPr>
        <w:t>]</w:t>
      </w:r>
      <w:r w:rsidR="2EA154E2" w:rsidRPr="00C86AA7">
        <w:rPr>
          <w:rFonts w:ascii="Arial" w:eastAsia="Times New Roman" w:hAnsi="Arial" w:cs="Arial"/>
          <w:color w:val="auto"/>
          <w:sz w:val="22"/>
        </w:rPr>
        <w:t xml:space="preserve">, which uses the </w:t>
      </w:r>
      <w:proofErr w:type="spellStart"/>
      <w:r w:rsidR="2EA154E2" w:rsidRPr="00C86AA7">
        <w:rPr>
          <w:rFonts w:ascii="Arial" w:eastAsia="Times New Roman" w:hAnsi="Arial" w:cs="Arial"/>
          <w:color w:val="auto"/>
          <w:sz w:val="22"/>
        </w:rPr>
        <w:t>Matlab</w:t>
      </w:r>
      <w:proofErr w:type="spellEnd"/>
      <w:r w:rsidR="2EA154E2" w:rsidRPr="00C86AA7">
        <w:rPr>
          <w:rFonts w:ascii="Arial" w:eastAsia="Times New Roman" w:hAnsi="Arial" w:cs="Arial"/>
          <w:color w:val="auto"/>
          <w:sz w:val="22"/>
        </w:rPr>
        <w:t xml:space="preserve"> functions </w:t>
      </w:r>
      <w:proofErr w:type="spellStart"/>
      <w:r w:rsidR="2EA154E2" w:rsidRPr="00C86AA7">
        <w:rPr>
          <w:rFonts w:ascii="Arial" w:eastAsia="Times New Roman" w:hAnsi="Arial" w:cs="Arial"/>
          <w:color w:val="auto"/>
          <w:sz w:val="22"/>
        </w:rPr>
        <w:t>calcRayLinkForward.m</w:t>
      </w:r>
      <w:proofErr w:type="spellEnd"/>
      <w:r w:rsidR="2EA154E2" w:rsidRPr="00C86AA7">
        <w:rPr>
          <w:rFonts w:ascii="Arial" w:eastAsia="Times New Roman" w:hAnsi="Arial" w:cs="Arial"/>
          <w:color w:val="auto"/>
          <w:sz w:val="22"/>
        </w:rPr>
        <w:t xml:space="preserve"> and </w:t>
      </w:r>
      <w:proofErr w:type="spellStart"/>
      <w:r w:rsidR="2EA154E2" w:rsidRPr="00C86AA7">
        <w:rPr>
          <w:rFonts w:ascii="Arial" w:eastAsia="Times New Roman" w:hAnsi="Arial" w:cs="Arial"/>
          <w:color w:val="auto"/>
          <w:sz w:val="22"/>
        </w:rPr>
        <w:t>solveQuasiNewton.m</w:t>
      </w:r>
      <w:proofErr w:type="spellEnd"/>
      <w:r w:rsidR="2EA154E2" w:rsidRPr="00C86AA7">
        <w:rPr>
          <w:rFonts w:ascii="Arial" w:eastAsia="Times New Roman" w:hAnsi="Arial" w:cs="Arial"/>
          <w:color w:val="auto"/>
          <w:sz w:val="22"/>
        </w:rPr>
        <w:t xml:space="preserve"> and their subfunctions from the r-Wave Toolbox version 1.1</w:t>
      </w:r>
      <w:r w:rsidR="3ACA0CBC" w:rsidRPr="00C86AA7">
        <w:rPr>
          <w:rFonts w:ascii="Arial" w:eastAsia="Times New Roman" w:hAnsi="Arial" w:cs="Arial"/>
          <w:color w:val="auto"/>
          <w:sz w:val="22"/>
        </w:rPr>
        <w:t xml:space="preserve">, </w:t>
      </w:r>
      <w:r w:rsidR="2EA154E2" w:rsidRPr="00C86AA7">
        <w:rPr>
          <w:rFonts w:ascii="Arial" w:eastAsia="Times New Roman" w:hAnsi="Arial" w:cs="Arial"/>
          <w:color w:val="auto"/>
          <w:sz w:val="22"/>
        </w:rPr>
        <w:t>2023</w:t>
      </w:r>
      <w:r w:rsidR="00F31E17" w:rsidRPr="00C86AA7">
        <w:rPr>
          <w:rFonts w:ascii="Arial" w:eastAsia="Times New Roman" w:hAnsi="Arial" w:cs="Arial"/>
          <w:color w:val="auto"/>
          <w:sz w:val="22"/>
          <w:vertAlign w:val="superscript"/>
        </w:rPr>
        <w:t xml:space="preserve"> </w:t>
      </w:r>
      <w:r w:rsidR="00F31E17" w:rsidRPr="00C86AA7">
        <w:rPr>
          <w:rFonts w:ascii="Arial" w:eastAsia="Times New Roman" w:hAnsi="Arial" w:cs="Arial"/>
          <w:color w:val="auto"/>
          <w:sz w:val="22"/>
        </w:rPr>
        <w:t>[3]</w:t>
      </w:r>
      <w:r w:rsidR="3CFA8C29" w:rsidRPr="00C86AA7">
        <w:rPr>
          <w:rFonts w:ascii="Arial" w:eastAsia="Times New Roman" w:hAnsi="Arial" w:cs="Arial"/>
          <w:color w:val="auto"/>
          <w:sz w:val="22"/>
        </w:rPr>
        <w:t xml:space="preserve">. </w:t>
      </w:r>
      <w:r w:rsidRPr="00C86AA7">
        <w:rPr>
          <w:rFonts w:ascii="Arial" w:eastAsia="Times New Roman" w:hAnsi="Arial" w:cs="Arial"/>
          <w:color w:val="auto"/>
          <w:sz w:val="22"/>
        </w:rPr>
        <w:t xml:space="preserve">The regression objective consists of a smoothed L1-norm data fitting term (“robust regression”) and, as in FWI, a smoothed TV regularization on the refractive index map. </w:t>
      </w:r>
      <w:r w:rsidR="6F23B4FA" w:rsidRPr="00C86AA7">
        <w:rPr>
          <w:rFonts w:ascii="Arial" w:eastAsia="Times New Roman" w:hAnsi="Arial" w:cs="Arial"/>
          <w:color w:val="auto"/>
          <w:sz w:val="22"/>
        </w:rPr>
        <w:t>Furthermore</w:t>
      </w:r>
      <w:r w:rsidR="356E1879" w:rsidRPr="00C86AA7">
        <w:rPr>
          <w:rFonts w:ascii="Arial" w:eastAsia="Times New Roman" w:hAnsi="Arial" w:cs="Arial"/>
          <w:color w:val="auto"/>
          <w:sz w:val="22"/>
        </w:rPr>
        <w:t>, b</w:t>
      </w:r>
      <w:r w:rsidRPr="00C86AA7">
        <w:rPr>
          <w:rFonts w:ascii="Arial" w:eastAsia="Times New Roman" w:hAnsi="Arial" w:cs="Arial"/>
          <w:color w:val="auto"/>
          <w:sz w:val="22"/>
        </w:rPr>
        <w:t xml:space="preserve">ound constraints that correspond to 1400m/s </w:t>
      </w:r>
      <w:r w:rsidR="16F5997B" w:rsidRPr="00C86AA7">
        <w:rPr>
          <w:rFonts w:ascii="Arial" w:eastAsia="Times New Roman" w:hAnsi="Arial" w:cs="Arial"/>
          <w:color w:val="auto"/>
          <w:sz w:val="22"/>
        </w:rPr>
        <w:t>-</w:t>
      </w:r>
      <w:r w:rsidRPr="00C86AA7">
        <w:rPr>
          <w:rFonts w:ascii="Arial" w:eastAsia="Times New Roman" w:hAnsi="Arial" w:cs="Arial"/>
          <w:color w:val="auto"/>
          <w:sz w:val="22"/>
        </w:rPr>
        <w:t xml:space="preserve"> 1600 m/s are added. To solve the regression problem we use </w:t>
      </w:r>
      <w:r w:rsidR="77C3F548" w:rsidRPr="00C86AA7">
        <w:rPr>
          <w:rFonts w:ascii="Arial" w:eastAsia="Times New Roman" w:hAnsi="Arial" w:cs="Arial"/>
          <w:color w:val="auto"/>
          <w:sz w:val="22"/>
        </w:rPr>
        <w:t xml:space="preserve">20 iterations of </w:t>
      </w:r>
      <w:r w:rsidRPr="00C86AA7">
        <w:rPr>
          <w:rFonts w:ascii="Arial" w:eastAsia="Times New Roman" w:hAnsi="Arial" w:cs="Arial"/>
          <w:color w:val="auto"/>
          <w:sz w:val="22"/>
        </w:rPr>
        <w:t xml:space="preserve">a </w:t>
      </w:r>
      <w:r w:rsidRPr="00B66F7F">
        <w:rPr>
          <w:rFonts w:ascii="Arial" w:eastAsia="Times New Roman" w:hAnsi="Arial" w:cs="Arial"/>
          <w:color w:val="auto"/>
          <w:sz w:val="22"/>
        </w:rPr>
        <w:t xml:space="preserve">Gauss-Newton scheme that solves a series of surrogate problems where the non-linear mapping between refractive index map and arrival time difference is linearized around the current refractive index map (“absolute linearization, see </w:t>
      </w:r>
      <w:r w:rsidR="00B66F7F">
        <w:rPr>
          <w:rFonts w:ascii="Arial" w:eastAsia="Times New Roman" w:hAnsi="Arial" w:cs="Arial"/>
          <w:color w:val="auto"/>
          <w:sz w:val="22"/>
        </w:rPr>
        <w:t xml:space="preserve">Ref. </w:t>
      </w:r>
      <w:r w:rsidR="0057299D" w:rsidRPr="00B66F7F">
        <w:rPr>
          <w:rFonts w:ascii="Arial" w:eastAsia="Times New Roman" w:hAnsi="Arial" w:cs="Arial"/>
          <w:color w:val="auto"/>
          <w:sz w:val="22"/>
        </w:rPr>
        <w:t>[2]</w:t>
      </w:r>
      <w:r w:rsidRPr="00B66F7F">
        <w:rPr>
          <w:rFonts w:ascii="Arial" w:eastAsia="Times New Roman" w:hAnsi="Arial" w:cs="Arial"/>
          <w:color w:val="auto"/>
          <w:sz w:val="22"/>
        </w:rPr>
        <w:t>) and a weighted cubic regularization (</w:t>
      </w:r>
      <w:r w:rsidR="3106198B" w:rsidRPr="00B66F7F">
        <w:rPr>
          <w:rFonts w:ascii="Arial" w:eastAsia="Times New Roman" w:hAnsi="Arial" w:cs="Arial"/>
          <w:color w:val="auto"/>
          <w:sz w:val="22"/>
        </w:rPr>
        <w:t>“</w:t>
      </w:r>
      <w:r w:rsidRPr="00B66F7F">
        <w:rPr>
          <w:rFonts w:ascii="Arial" w:eastAsia="Times New Roman" w:hAnsi="Arial" w:cs="Arial"/>
          <w:color w:val="auto"/>
          <w:sz w:val="22"/>
        </w:rPr>
        <w:t>soft trust-region</w:t>
      </w:r>
      <w:r w:rsidR="0E444027" w:rsidRPr="00B66F7F">
        <w:rPr>
          <w:rFonts w:ascii="Arial" w:eastAsia="Times New Roman" w:hAnsi="Arial" w:cs="Arial"/>
          <w:color w:val="auto"/>
          <w:sz w:val="22"/>
        </w:rPr>
        <w:t>"</w:t>
      </w:r>
      <w:r w:rsidRPr="00B66F7F">
        <w:rPr>
          <w:rFonts w:ascii="Arial" w:eastAsia="Times New Roman" w:hAnsi="Arial" w:cs="Arial"/>
          <w:color w:val="auto"/>
          <w:sz w:val="22"/>
        </w:rPr>
        <w:t>) is added to regularize the linearization.</w:t>
      </w:r>
      <w:r w:rsidR="17C6F575" w:rsidRPr="00B66F7F">
        <w:rPr>
          <w:rFonts w:ascii="Arial" w:eastAsia="Times New Roman" w:hAnsi="Arial" w:cs="Arial"/>
          <w:color w:val="auto"/>
          <w:sz w:val="22"/>
        </w:rPr>
        <w:t xml:space="preserve"> </w:t>
      </w:r>
      <w:r w:rsidR="50216C63" w:rsidRPr="00B66F7F">
        <w:rPr>
          <w:rFonts w:ascii="Arial" w:eastAsia="Times New Roman" w:hAnsi="Arial" w:cs="Arial"/>
          <w:color w:val="auto"/>
          <w:sz w:val="22"/>
        </w:rPr>
        <w:t xml:space="preserve">The </w:t>
      </w:r>
      <w:r w:rsidRPr="00B66F7F">
        <w:rPr>
          <w:rFonts w:ascii="Arial" w:eastAsia="Times New Roman" w:hAnsi="Arial" w:cs="Arial"/>
          <w:color w:val="auto"/>
          <w:sz w:val="22"/>
        </w:rPr>
        <w:t>L</w:t>
      </w:r>
      <w:r w:rsidR="3FC6D21A" w:rsidRPr="00B66F7F">
        <w:rPr>
          <w:rFonts w:ascii="Arial" w:eastAsia="Times New Roman" w:hAnsi="Arial" w:cs="Arial"/>
          <w:color w:val="auto"/>
          <w:sz w:val="22"/>
        </w:rPr>
        <w:t>-</w:t>
      </w:r>
      <w:r w:rsidRPr="00B66F7F">
        <w:rPr>
          <w:rFonts w:ascii="Arial" w:eastAsia="Times New Roman" w:hAnsi="Arial" w:cs="Arial"/>
          <w:color w:val="auto"/>
          <w:sz w:val="22"/>
        </w:rPr>
        <w:t xml:space="preserve">BFGS </w:t>
      </w:r>
      <w:r w:rsidR="047C585B" w:rsidRPr="00B66F7F">
        <w:rPr>
          <w:rFonts w:ascii="Arial" w:eastAsia="Times New Roman" w:hAnsi="Arial" w:cs="Arial"/>
          <w:color w:val="auto"/>
          <w:sz w:val="22"/>
        </w:rPr>
        <w:t xml:space="preserve">method </w:t>
      </w:r>
      <w:r w:rsidR="008D65DD" w:rsidRPr="00B66F7F">
        <w:rPr>
          <w:rFonts w:ascii="Arial" w:eastAsia="Times New Roman" w:hAnsi="Arial" w:cs="Arial"/>
          <w:color w:val="auto"/>
          <w:sz w:val="22"/>
        </w:rPr>
        <w:t>[</w:t>
      </w:r>
      <w:r w:rsidR="00F31E17" w:rsidRPr="00B66F7F">
        <w:rPr>
          <w:rFonts w:ascii="Arial" w:eastAsia="Times New Roman" w:hAnsi="Arial" w:cs="Arial"/>
          <w:color w:val="auto"/>
          <w:sz w:val="22"/>
        </w:rPr>
        <w:t>4</w:t>
      </w:r>
      <w:r w:rsidR="008D65DD" w:rsidRPr="00B66F7F">
        <w:rPr>
          <w:rFonts w:ascii="Arial" w:eastAsia="Times New Roman" w:hAnsi="Arial" w:cs="Arial"/>
          <w:color w:val="auto"/>
          <w:sz w:val="22"/>
        </w:rPr>
        <w:t>]</w:t>
      </w:r>
      <w:r w:rsidR="047C585B" w:rsidRPr="00B66F7F">
        <w:rPr>
          <w:rFonts w:ascii="Arial" w:eastAsia="Times New Roman" w:hAnsi="Arial" w:cs="Arial"/>
          <w:color w:val="auto"/>
          <w:sz w:val="22"/>
        </w:rPr>
        <w:t xml:space="preserve"> is used </w:t>
      </w:r>
      <w:r w:rsidRPr="00B66F7F">
        <w:rPr>
          <w:rFonts w:ascii="Arial" w:eastAsia="Times New Roman" w:hAnsi="Arial" w:cs="Arial"/>
          <w:color w:val="auto"/>
          <w:sz w:val="22"/>
        </w:rPr>
        <w:t>with 100 iterations</w:t>
      </w:r>
      <w:r w:rsidR="2C19B5BB" w:rsidRPr="00B66F7F">
        <w:rPr>
          <w:rFonts w:ascii="Arial" w:eastAsia="Times New Roman" w:hAnsi="Arial" w:cs="Arial"/>
          <w:color w:val="auto"/>
          <w:sz w:val="22"/>
        </w:rPr>
        <w:t xml:space="preserve"> to solve each surrogate problem. </w:t>
      </w:r>
      <w:r w:rsidR="333AABE0" w:rsidRPr="00B66F7F">
        <w:rPr>
          <w:rFonts w:ascii="Arial" w:eastAsia="Times New Roman" w:hAnsi="Arial" w:cs="Arial"/>
          <w:color w:val="auto"/>
          <w:sz w:val="22"/>
        </w:rPr>
        <w:t>To</w:t>
      </w:r>
      <w:r w:rsidRPr="00B66F7F">
        <w:rPr>
          <w:rFonts w:ascii="Arial" w:eastAsia="Times New Roman" w:hAnsi="Arial" w:cs="Arial"/>
          <w:color w:val="auto"/>
          <w:sz w:val="22"/>
        </w:rPr>
        <w:t xml:space="preserve"> ensure</w:t>
      </w:r>
      <w:r w:rsidR="7F355C7E" w:rsidRPr="00B66F7F">
        <w:rPr>
          <w:rFonts w:ascii="Arial" w:eastAsia="Times New Roman" w:hAnsi="Arial" w:cs="Arial"/>
          <w:color w:val="auto"/>
          <w:sz w:val="22"/>
        </w:rPr>
        <w:t xml:space="preserve"> a decrease of the o</w:t>
      </w:r>
      <w:r w:rsidRPr="00B66F7F">
        <w:rPr>
          <w:rFonts w:ascii="Arial" w:eastAsia="Times New Roman" w:hAnsi="Arial" w:cs="Arial"/>
          <w:color w:val="auto"/>
          <w:sz w:val="22"/>
        </w:rPr>
        <w:t xml:space="preserve">riginal </w:t>
      </w:r>
      <w:r w:rsidR="1FA2795F" w:rsidRPr="00B66F7F">
        <w:rPr>
          <w:rFonts w:ascii="Arial" w:eastAsia="Times New Roman" w:hAnsi="Arial" w:cs="Arial"/>
          <w:color w:val="auto"/>
          <w:sz w:val="22"/>
        </w:rPr>
        <w:t xml:space="preserve">regression </w:t>
      </w:r>
      <w:r w:rsidRPr="00B66F7F">
        <w:rPr>
          <w:rFonts w:ascii="Arial" w:eastAsia="Times New Roman" w:hAnsi="Arial" w:cs="Arial"/>
          <w:color w:val="auto"/>
          <w:sz w:val="22"/>
        </w:rPr>
        <w:t xml:space="preserve">objective, the strength of the cubic regularization is adjusted if </w:t>
      </w:r>
      <w:r w:rsidR="58DEF47B" w:rsidRPr="00B66F7F">
        <w:rPr>
          <w:rFonts w:ascii="Arial" w:eastAsia="Times New Roman" w:hAnsi="Arial" w:cs="Arial"/>
          <w:color w:val="auto"/>
          <w:sz w:val="22"/>
        </w:rPr>
        <w:t>an</w:t>
      </w:r>
      <w:r w:rsidRPr="00B66F7F">
        <w:rPr>
          <w:rFonts w:ascii="Arial" w:eastAsia="Times New Roman" w:hAnsi="Arial" w:cs="Arial"/>
          <w:color w:val="auto"/>
          <w:sz w:val="22"/>
        </w:rPr>
        <w:t xml:space="preserve"> increase is detected</w:t>
      </w:r>
      <w:r w:rsidR="6C8F39D3" w:rsidRPr="00B66F7F">
        <w:rPr>
          <w:rFonts w:ascii="Arial" w:eastAsia="Times New Roman" w:hAnsi="Arial" w:cs="Arial"/>
          <w:color w:val="auto"/>
          <w:sz w:val="22"/>
        </w:rPr>
        <w:t xml:space="preserve"> and the surrogate problem is solved again</w:t>
      </w:r>
      <w:r w:rsidRPr="00B66F7F">
        <w:rPr>
          <w:rFonts w:ascii="Arial" w:eastAsia="Times New Roman" w:hAnsi="Arial" w:cs="Arial"/>
          <w:color w:val="auto"/>
          <w:sz w:val="22"/>
        </w:rPr>
        <w:t>.</w:t>
      </w:r>
      <w:r w:rsidR="6DB53FD7" w:rsidRPr="00B66F7F">
        <w:rPr>
          <w:rFonts w:ascii="Arial" w:eastAsia="Times New Roman" w:hAnsi="Arial" w:cs="Arial"/>
          <w:color w:val="auto"/>
          <w:sz w:val="22"/>
        </w:rPr>
        <w:t xml:space="preserve"> </w:t>
      </w:r>
      <w:r w:rsidR="41FBD80F" w:rsidRPr="00B66F7F">
        <w:rPr>
          <w:rFonts w:ascii="Arial" w:eastAsia="Times New Roman" w:hAnsi="Arial" w:cs="Arial"/>
          <w:color w:val="auto"/>
          <w:sz w:val="22"/>
        </w:rPr>
        <w:t xml:space="preserve">Computing an SOS image on a </w:t>
      </w:r>
      <w:r w:rsidRPr="00B66F7F">
        <w:rPr>
          <w:rFonts w:ascii="Arial" w:eastAsia="Times New Roman" w:hAnsi="Arial" w:cs="Arial"/>
          <w:color w:val="auto"/>
          <w:sz w:val="22"/>
        </w:rPr>
        <w:t>1</w:t>
      </w:r>
      <w:r w:rsidR="0057299D" w:rsidRPr="00B66F7F">
        <w:rPr>
          <w:rFonts w:ascii="Arial" w:eastAsia="Times New Roman" w:hAnsi="Arial" w:cs="Arial"/>
          <w:color w:val="auto"/>
          <w:sz w:val="22"/>
        </w:rPr>
        <w:t xml:space="preserve"> </w:t>
      </w:r>
      <w:r w:rsidRPr="00B66F7F">
        <w:rPr>
          <w:rFonts w:ascii="Arial" w:eastAsia="Times New Roman" w:hAnsi="Arial" w:cs="Arial"/>
          <w:color w:val="auto"/>
          <w:sz w:val="22"/>
        </w:rPr>
        <w:t>mm spatial grid</w:t>
      </w:r>
      <w:r w:rsidR="71FAC38E" w:rsidRPr="00C86AA7">
        <w:rPr>
          <w:rFonts w:ascii="Arial" w:eastAsia="Times New Roman" w:hAnsi="Arial" w:cs="Arial"/>
          <w:color w:val="auto"/>
          <w:sz w:val="22"/>
        </w:rPr>
        <w:t xml:space="preserve"> takes </w:t>
      </w:r>
      <w:r w:rsidRPr="00C86AA7">
        <w:rPr>
          <w:rFonts w:ascii="Arial" w:eastAsia="Times New Roman" w:hAnsi="Arial" w:cs="Arial"/>
          <w:color w:val="auto"/>
          <w:sz w:val="22"/>
        </w:rPr>
        <w:t>20</w:t>
      </w:r>
      <w:r w:rsidR="0057299D">
        <w:rPr>
          <w:rFonts w:ascii="Arial" w:eastAsia="Times New Roman" w:hAnsi="Arial" w:cs="Arial"/>
          <w:color w:val="auto"/>
          <w:sz w:val="22"/>
        </w:rPr>
        <w:t xml:space="preserve"> </w:t>
      </w:r>
      <w:r w:rsidRPr="00C86AA7">
        <w:rPr>
          <w:rFonts w:ascii="Arial" w:eastAsia="Times New Roman" w:hAnsi="Arial" w:cs="Arial"/>
          <w:color w:val="auto"/>
          <w:sz w:val="22"/>
        </w:rPr>
        <w:t xml:space="preserve">h on </w:t>
      </w:r>
      <w:r w:rsidR="67F5A815" w:rsidRPr="00C86AA7">
        <w:rPr>
          <w:rFonts w:ascii="Arial" w:eastAsia="Times New Roman" w:hAnsi="Arial" w:cs="Arial"/>
          <w:color w:val="auto"/>
          <w:sz w:val="22"/>
        </w:rPr>
        <w:t>a server with a</w:t>
      </w:r>
      <w:r w:rsidR="6C47058F" w:rsidRPr="00C86AA7">
        <w:rPr>
          <w:rFonts w:ascii="Arial" w:eastAsia="Times New Roman" w:hAnsi="Arial" w:cs="Arial"/>
          <w:color w:val="auto"/>
          <w:sz w:val="22"/>
        </w:rPr>
        <w:t>n AMD EPYC 7343 16-Core Processor and 1024</w:t>
      </w:r>
      <w:r w:rsidR="0057299D">
        <w:rPr>
          <w:rFonts w:ascii="Arial" w:eastAsia="Times New Roman" w:hAnsi="Arial" w:cs="Arial"/>
          <w:color w:val="auto"/>
          <w:sz w:val="22"/>
        </w:rPr>
        <w:t xml:space="preserve"> </w:t>
      </w:r>
      <w:r w:rsidR="6C47058F" w:rsidRPr="00C86AA7">
        <w:rPr>
          <w:rFonts w:ascii="Arial" w:eastAsia="Times New Roman" w:hAnsi="Arial" w:cs="Arial"/>
          <w:color w:val="auto"/>
          <w:sz w:val="22"/>
        </w:rPr>
        <w:t>GB RAM memory.</w:t>
      </w:r>
      <w:r w:rsidR="67F5A815" w:rsidRPr="00C86AA7">
        <w:rPr>
          <w:rFonts w:ascii="Arial" w:eastAsia="Times New Roman" w:hAnsi="Arial" w:cs="Arial"/>
          <w:color w:val="auto"/>
          <w:sz w:val="22"/>
        </w:rPr>
        <w:t xml:space="preserve"> </w:t>
      </w:r>
      <w:r w:rsidR="08A43E22" w:rsidRPr="00C86AA7">
        <w:rPr>
          <w:rFonts w:ascii="Arial" w:eastAsia="Times New Roman" w:hAnsi="Arial" w:cs="Arial"/>
          <w:color w:val="auto"/>
          <w:sz w:val="22"/>
        </w:rPr>
        <w:t>Further technical, implementation and calibration details will be described in forthcoming publication.</w:t>
      </w:r>
    </w:p>
    <w:p w14:paraId="2F0D9C8D" w14:textId="20D2F1AF" w:rsidR="006502AD" w:rsidRPr="007A286A" w:rsidRDefault="00312C3B" w:rsidP="006502AD">
      <w:pPr>
        <w:rPr>
          <w:rFonts w:ascii="Arial" w:hAnsi="Arial" w:cs="Arial"/>
          <w:b/>
          <w:bCs/>
          <w:sz w:val="22"/>
        </w:rPr>
      </w:pPr>
      <w:bookmarkStart w:id="0" w:name="_Hlk132119901"/>
      <w:r w:rsidRPr="007A286A">
        <w:rPr>
          <w:rFonts w:ascii="Arial" w:hAnsi="Arial" w:cs="Arial"/>
          <w:b/>
          <w:bCs/>
          <w:sz w:val="22"/>
          <w:lang w:eastAsia="zh-CN"/>
        </w:rPr>
        <w:t>Additional system information</w:t>
      </w:r>
    </w:p>
    <w:bookmarkEnd w:id="0"/>
    <w:p w14:paraId="40D8674A" w14:textId="77777777" w:rsidR="00312C3B" w:rsidRPr="007A286A" w:rsidRDefault="00312C3B" w:rsidP="00312C3B">
      <w:pPr>
        <w:spacing w:line="480" w:lineRule="auto"/>
        <w:jc w:val="both"/>
        <w:rPr>
          <w:rFonts w:ascii="Arial" w:hAnsi="Arial" w:cs="Arial"/>
          <w:sz w:val="22"/>
          <w:lang w:eastAsia="zh-CN"/>
        </w:rPr>
      </w:pPr>
      <w:r w:rsidRPr="007A286A">
        <w:rPr>
          <w:rFonts w:ascii="Arial" w:hAnsi="Arial" w:cs="Arial"/>
          <w:sz w:val="22"/>
          <w:lang w:eastAsia="zh-CN"/>
        </w:rPr>
        <w:t xml:space="preserve">The hemispherical bowl is made of polymethylmethacrylate (PMMA) with inner surface </w:t>
      </w:r>
      <w:r w:rsidRPr="007A286A">
        <w:rPr>
          <w:rFonts w:ascii="Arial" w:hAnsi="Arial" w:cs="Arial"/>
          <w:color w:val="auto"/>
          <w:sz w:val="22"/>
        </w:rPr>
        <w:t xml:space="preserve">coated with a 200 nm thick reflecting gold layer. </w:t>
      </w:r>
      <w:r w:rsidRPr="007A286A">
        <w:rPr>
          <w:rFonts w:ascii="Arial" w:hAnsi="Arial" w:cs="Arial"/>
          <w:sz w:val="22"/>
          <w:lang w:eastAsia="zh-CN"/>
        </w:rPr>
        <w:t xml:space="preserve">Water inlet and outlets are present to fill and drain the bowl with degassed, demineralized and UV sterilized water for acoustic coupling, maintained at 25 ⁰C. The imaging </w:t>
      </w:r>
      <w:r w:rsidRPr="007A286A">
        <w:rPr>
          <w:rFonts w:ascii="Arial" w:hAnsi="Arial" w:cs="Arial"/>
          <w:sz w:val="22"/>
          <w:lang w:eastAsia="zh-CN"/>
        </w:rPr>
        <w:lastRenderedPageBreak/>
        <w:t xml:space="preserve">bowl together with all its inserts and the I/O modules is connected to a large race wire bearing driven by a stepper motor and a sprocket to allow continuous rotation of the bowl over 360 degrees. </w:t>
      </w:r>
    </w:p>
    <w:p w14:paraId="48FF5462" w14:textId="77777777" w:rsidR="00312C3B" w:rsidRPr="007A286A" w:rsidRDefault="00312C3B" w:rsidP="00312C3B">
      <w:pPr>
        <w:spacing w:line="480" w:lineRule="auto"/>
        <w:jc w:val="both"/>
        <w:rPr>
          <w:rFonts w:ascii="Arial" w:hAnsi="Arial" w:cs="Arial"/>
          <w:sz w:val="22"/>
          <w:lang w:eastAsia="zh-CN"/>
        </w:rPr>
      </w:pPr>
      <w:r w:rsidRPr="007A286A">
        <w:rPr>
          <w:rFonts w:ascii="Arial" w:hAnsi="Arial" w:cs="Arial"/>
          <w:color w:val="auto"/>
          <w:sz w:val="22"/>
        </w:rPr>
        <w:t xml:space="preserve">The DAQ consists of 32 pre-amplification channels leading to four 8-channel analog front end (AFE) chips with 14-bit Analog-Digital Converters (ADC). The time traces amplified by 24 dB, are digitized with 50 MHz and 25 MHz sampling frequencies for the PA and US mode </w:t>
      </w:r>
      <w:proofErr w:type="gramStart"/>
      <w:r w:rsidRPr="007A286A">
        <w:rPr>
          <w:rFonts w:ascii="Arial" w:hAnsi="Arial" w:cs="Arial"/>
          <w:color w:val="auto"/>
          <w:sz w:val="22"/>
        </w:rPr>
        <w:t>respectively, and</w:t>
      </w:r>
      <w:proofErr w:type="gramEnd"/>
      <w:r w:rsidRPr="007A286A">
        <w:rPr>
          <w:rFonts w:ascii="Arial" w:hAnsi="Arial" w:cs="Arial"/>
          <w:color w:val="auto"/>
          <w:sz w:val="22"/>
        </w:rPr>
        <w:t xml:space="preserve"> transmitted to the DAQ-PC. The US Actuation part is responsible for sending the driving signals to the US transducers. It consists of eight 4-channel Digital-Analog Converters (DACs) to send pre-programmed Gaussian-modulated single cycle sinusoidal pulses with a 1 MHz center frequency to the transducers at a 100 Hz repetition rate, where only one transducer emits and all the others receive.</w:t>
      </w:r>
    </w:p>
    <w:p w14:paraId="0654FD8F" w14:textId="77777777" w:rsidR="00312C3B" w:rsidRPr="007A286A" w:rsidRDefault="00312C3B" w:rsidP="00312C3B">
      <w:pPr>
        <w:pStyle w:val="Heading3"/>
        <w:spacing w:line="480" w:lineRule="auto"/>
        <w:jc w:val="both"/>
        <w:rPr>
          <w:rFonts w:ascii="Arial" w:hAnsi="Arial" w:cs="Arial"/>
          <w:i w:val="0"/>
          <w:sz w:val="22"/>
          <w:lang w:eastAsia="zh-CN"/>
        </w:rPr>
      </w:pPr>
      <w:r w:rsidRPr="007A286A">
        <w:rPr>
          <w:rFonts w:ascii="Arial" w:hAnsi="Arial" w:cs="Arial"/>
          <w:i w:val="0"/>
          <w:sz w:val="22"/>
          <w:lang w:eastAsia="zh-CN"/>
        </w:rPr>
        <w:t>Laser and light delivery</w:t>
      </w:r>
    </w:p>
    <w:p w14:paraId="05901525" w14:textId="4C3546E1" w:rsidR="00312C3B" w:rsidRDefault="00312C3B" w:rsidP="1E295C37">
      <w:pPr>
        <w:spacing w:after="200" w:line="480" w:lineRule="auto"/>
        <w:ind w:left="6" w:right="23" w:hanging="6"/>
        <w:jc w:val="both"/>
        <w:rPr>
          <w:rFonts w:ascii="Arial" w:hAnsi="Arial" w:cs="Arial"/>
          <w:sz w:val="22"/>
          <w:lang w:eastAsia="zh-CN"/>
        </w:rPr>
      </w:pPr>
      <w:r w:rsidRPr="1E295C37">
        <w:rPr>
          <w:rFonts w:ascii="Arial" w:hAnsi="Arial" w:cs="Arial"/>
          <w:sz w:val="22"/>
          <w:lang w:eastAsia="zh-CN"/>
        </w:rPr>
        <w:t>Both laser heads in the custom-designed high energy tunable laser unit emit pulse-to-pulse wavelength tunable 4.2 ns pulses at 10 Hz repetition rates</w:t>
      </w:r>
      <w:bookmarkStart w:id="1" w:name="_Hlk140679061"/>
      <w:r w:rsidRPr="1E295C37">
        <w:rPr>
          <w:rFonts w:ascii="Arial" w:hAnsi="Arial" w:cs="Arial"/>
          <w:sz w:val="22"/>
          <w:lang w:eastAsia="zh-CN"/>
        </w:rPr>
        <w:t xml:space="preserve">. In normal operating mode, the pump lasers are triggered with a 90 ns delay between them, to avoid </w:t>
      </w:r>
      <w:proofErr w:type="gramStart"/>
      <w:r w:rsidRPr="1E295C37">
        <w:rPr>
          <w:rFonts w:ascii="Arial" w:hAnsi="Arial" w:cs="Arial"/>
          <w:sz w:val="22"/>
          <w:lang w:eastAsia="zh-CN"/>
        </w:rPr>
        <w:t>overlap</w:t>
      </w:r>
      <w:proofErr w:type="gramEnd"/>
      <w:r w:rsidRPr="1E295C37">
        <w:rPr>
          <w:rFonts w:ascii="Arial" w:hAnsi="Arial" w:cs="Arial"/>
          <w:sz w:val="22"/>
          <w:lang w:eastAsia="zh-CN"/>
        </w:rPr>
        <w:t xml:space="preserve"> of the two pulses in time </w:t>
      </w:r>
      <w:proofErr w:type="gramStart"/>
      <w:r w:rsidRPr="1E295C37">
        <w:rPr>
          <w:rFonts w:ascii="Arial" w:hAnsi="Arial" w:cs="Arial"/>
          <w:sz w:val="22"/>
          <w:lang w:eastAsia="zh-CN"/>
        </w:rPr>
        <w:t>in order to</w:t>
      </w:r>
      <w:proofErr w:type="gramEnd"/>
      <w:r w:rsidRPr="1E295C37">
        <w:rPr>
          <w:rFonts w:ascii="Arial" w:hAnsi="Arial" w:cs="Arial"/>
          <w:sz w:val="22"/>
          <w:lang w:eastAsia="zh-CN"/>
        </w:rPr>
        <w:t xml:space="preserve"> stay under the damage threshold of the fiber bundle (see Fig. 1e). </w:t>
      </w:r>
      <w:bookmarkEnd w:id="1"/>
      <w:r w:rsidRPr="1E295C37">
        <w:rPr>
          <w:rFonts w:ascii="Arial" w:hAnsi="Arial" w:cs="Arial"/>
          <w:sz w:val="22"/>
          <w:lang w:eastAsia="zh-CN"/>
        </w:rPr>
        <w:t>In addition to the double pump laser approach, a novel method for compensating depolarization losses is implemented</w:t>
      </w:r>
      <w:r w:rsidR="00976970">
        <w:rPr>
          <w:rFonts w:ascii="Arial" w:hAnsi="Arial" w:cs="Arial"/>
          <w:sz w:val="22"/>
          <w:vertAlign w:val="superscript"/>
          <w:lang w:eastAsia="zh-CN"/>
        </w:rPr>
        <w:t xml:space="preserve"> </w:t>
      </w:r>
      <w:r w:rsidR="00976970" w:rsidRPr="00976970">
        <w:rPr>
          <w:rFonts w:ascii="Arial" w:hAnsi="Arial" w:cs="Arial"/>
          <w:sz w:val="22"/>
          <w:lang w:eastAsia="zh-CN"/>
        </w:rPr>
        <w:t xml:space="preserve">[5] </w:t>
      </w:r>
      <w:r w:rsidRPr="1E295C37">
        <w:rPr>
          <w:rFonts w:ascii="Arial" w:hAnsi="Arial" w:cs="Arial"/>
          <w:sz w:val="22"/>
          <w:lang w:eastAsia="zh-CN"/>
        </w:rPr>
        <w:t xml:space="preserve">which contributes to achieving high output powers. </w:t>
      </w:r>
    </w:p>
    <w:p w14:paraId="3A98767B" w14:textId="43469E3A" w:rsidR="002F3786" w:rsidRPr="007A286A" w:rsidRDefault="002F3786" w:rsidP="1E295C37">
      <w:pPr>
        <w:spacing w:after="200" w:line="480" w:lineRule="auto"/>
        <w:ind w:left="6" w:right="23" w:hanging="6"/>
        <w:jc w:val="both"/>
        <w:rPr>
          <w:rFonts w:ascii="Arial" w:hAnsi="Arial" w:cs="Arial"/>
          <w:sz w:val="22"/>
          <w:lang w:eastAsia="zh-CN"/>
        </w:rPr>
      </w:pPr>
      <w:r w:rsidRPr="002F3786">
        <w:rPr>
          <w:rFonts w:ascii="Arial" w:hAnsi="Arial" w:cs="Arial"/>
          <w:sz w:val="22"/>
          <w:lang w:eastAsia="zh-CN"/>
        </w:rPr>
        <w:t>The 40 fiber bundles each have a core diameter of 1.67 mm and have a micro lens array beam spreader at the tip providing a beam profile that can be approximated by a Gaussian function. For a pulse repetition frequency of 10 Hz, the maximum permitted exposure (MPE) of 200 J/m</w:t>
      </w:r>
      <w:r w:rsidRPr="002F3786">
        <w:rPr>
          <w:rFonts w:ascii="Arial" w:hAnsi="Arial" w:cs="Arial"/>
          <w:sz w:val="22"/>
          <w:vertAlign w:val="superscript"/>
          <w:lang w:eastAsia="zh-CN"/>
        </w:rPr>
        <w:t>2</w:t>
      </w:r>
      <w:r w:rsidRPr="002F3786">
        <w:rPr>
          <w:rFonts w:ascii="Arial" w:hAnsi="Arial" w:cs="Arial"/>
          <w:sz w:val="22"/>
          <w:lang w:eastAsia="zh-CN"/>
        </w:rPr>
        <w:t xml:space="preserve"> for skin is only exceeded up to 22 mm from the fiber bundle surface. The MPE for the skin at the most restrictive 680 nm wavelength, could possibly only be exceeded for distances &lt; 22 mm from the fiber bundle.</w:t>
      </w:r>
      <w:r>
        <w:rPr>
          <w:rFonts w:ascii="Arial" w:hAnsi="Arial" w:cs="Arial"/>
          <w:sz w:val="22"/>
          <w:lang w:eastAsia="zh-CN"/>
        </w:rPr>
        <w:t xml:space="preserve"> </w:t>
      </w:r>
      <w:r w:rsidRPr="002F3786">
        <w:rPr>
          <w:rFonts w:ascii="Arial" w:hAnsi="Arial" w:cs="Arial"/>
          <w:sz w:val="22"/>
          <w:lang w:eastAsia="zh-CN"/>
        </w:rPr>
        <w:t>The breast-supporting cups restrict the breast from entering this zone.</w:t>
      </w:r>
    </w:p>
    <w:p w14:paraId="0D475BD3" w14:textId="74DD69AA" w:rsidR="00312C3B" w:rsidRPr="007A286A" w:rsidRDefault="00312C3B" w:rsidP="00312C3B">
      <w:pPr>
        <w:pStyle w:val="Heading2"/>
        <w:spacing w:line="480" w:lineRule="auto"/>
        <w:jc w:val="both"/>
        <w:rPr>
          <w:rFonts w:ascii="Arial" w:hAnsi="Arial" w:cs="Arial"/>
          <w:sz w:val="22"/>
          <w:lang w:eastAsia="zh-CN"/>
        </w:rPr>
      </w:pPr>
      <w:r w:rsidRPr="007A286A">
        <w:rPr>
          <w:rFonts w:ascii="Arial" w:hAnsi="Arial" w:cs="Arial"/>
          <w:sz w:val="22"/>
          <w:lang w:eastAsia="zh-CN"/>
        </w:rPr>
        <w:t>System control and data storage</w:t>
      </w:r>
    </w:p>
    <w:p w14:paraId="059A64BB" w14:textId="77777777" w:rsidR="00312C3B" w:rsidRPr="007A286A" w:rsidRDefault="00312C3B" w:rsidP="00312C3B">
      <w:pPr>
        <w:spacing w:after="200" w:line="480" w:lineRule="auto"/>
        <w:ind w:left="6" w:right="23" w:hanging="6"/>
        <w:jc w:val="both"/>
        <w:rPr>
          <w:rFonts w:ascii="Arial" w:hAnsi="Arial" w:cs="Arial"/>
          <w:sz w:val="22"/>
          <w:lang w:eastAsia="zh-CN"/>
        </w:rPr>
      </w:pPr>
      <w:r w:rsidRPr="007A286A">
        <w:rPr>
          <w:rFonts w:ascii="Arial" w:hAnsi="Arial" w:cs="Arial"/>
          <w:sz w:val="22"/>
          <w:lang w:eastAsia="zh-CN"/>
        </w:rPr>
        <w:t xml:space="preserve">The measurement sequence can be programmed into the control software by the operator. This allows the number of bowl positions, number of PA excitations per position (averages), US shots per position </w:t>
      </w:r>
      <w:r w:rsidRPr="007A286A">
        <w:rPr>
          <w:rFonts w:ascii="Arial" w:hAnsi="Arial" w:cs="Arial"/>
          <w:sz w:val="22"/>
          <w:lang w:eastAsia="zh-CN"/>
        </w:rPr>
        <w:lastRenderedPageBreak/>
        <w:t xml:space="preserve">and the number of PA excitation wavelengths to be varied per measurement. In the example measurement sequence (Figure 1e) for each bowl position, PA measurements are performed at five wavelengths. At each wavelength, two combined light pulses are sent into the bowl; a single combined light pulse comprises the outputs of the two pump lasers (L1 and L2) with </w:t>
      </w:r>
      <w:proofErr w:type="gramStart"/>
      <w:r w:rsidRPr="007A286A">
        <w:rPr>
          <w:rFonts w:ascii="Arial" w:hAnsi="Arial" w:cs="Arial"/>
          <w:sz w:val="22"/>
          <w:lang w:eastAsia="zh-CN"/>
        </w:rPr>
        <w:t>an</w:t>
      </w:r>
      <w:proofErr w:type="gramEnd"/>
      <w:r w:rsidRPr="007A286A">
        <w:rPr>
          <w:rFonts w:ascii="Arial" w:hAnsi="Arial" w:cs="Arial"/>
          <w:sz w:val="22"/>
          <w:lang w:eastAsia="zh-CN"/>
        </w:rPr>
        <w:t xml:space="preserve"> 90 ns delay between them. After each combined light pulse is launched, all 512 detection elements are read out and the measured time-traces stored. Thereafter the bowl rotates to a new position, to repeat the measurement sequence. The repetition rate of the laser is 10 Hz, while that of the US emission is 100 Hz. This permits 9 US measurements to be performed in the interval between two PA measurements. </w:t>
      </w:r>
    </w:p>
    <w:p w14:paraId="0F16FA75" w14:textId="4C4E4021" w:rsidR="00312C3B" w:rsidRPr="007A286A" w:rsidRDefault="00312C3B" w:rsidP="00312C3B">
      <w:pPr>
        <w:spacing w:line="480" w:lineRule="auto"/>
        <w:jc w:val="both"/>
        <w:rPr>
          <w:rFonts w:ascii="Arial" w:hAnsi="Arial" w:cs="Arial"/>
          <w:sz w:val="22"/>
          <w:lang w:eastAsia="zh-CN"/>
        </w:rPr>
      </w:pPr>
      <w:r w:rsidRPr="007A286A">
        <w:rPr>
          <w:rFonts w:ascii="Arial" w:hAnsi="Arial" w:cs="Arial"/>
          <w:sz w:val="22"/>
          <w:lang w:eastAsia="zh-CN"/>
        </w:rPr>
        <w:t>After the operator has selected the sequence, the operator-PC generates a measurement program which is then automatically programmed on the I/O modules and the trigger module. Once the measurement has started, the recorded PA and US time traces are amplified, digitized and stored on the DAQ-PC. The total recorded data size of a measurement depends on the chosen measurement sequence but is usually in the order of 65 GB for a multi-wavelength tomographic PA-US measurement. After the measurement has finished, all the data is downloaded from the DAQ-PC and uploaded to the image reconstruction PCs for generation of the images.</w:t>
      </w:r>
    </w:p>
    <w:p w14:paraId="03B1F2FA" w14:textId="77777777" w:rsidR="00312C3B" w:rsidRPr="007A286A" w:rsidRDefault="00312C3B" w:rsidP="00312C3B">
      <w:pPr>
        <w:pStyle w:val="Heading3"/>
        <w:spacing w:line="480" w:lineRule="auto"/>
        <w:rPr>
          <w:rFonts w:ascii="Arial" w:hAnsi="Arial" w:cs="Arial"/>
          <w:i w:val="0"/>
          <w:sz w:val="22"/>
        </w:rPr>
      </w:pPr>
      <w:r w:rsidRPr="007A286A">
        <w:rPr>
          <w:rFonts w:ascii="Arial" w:hAnsi="Arial" w:cs="Arial"/>
          <w:i w:val="0"/>
          <w:sz w:val="22"/>
        </w:rPr>
        <w:t>Spatial resolution calculation</w:t>
      </w:r>
    </w:p>
    <w:p w14:paraId="5CC30A1B" w14:textId="77777777" w:rsidR="00312C3B" w:rsidRPr="007A286A" w:rsidRDefault="00312C3B" w:rsidP="00312C3B">
      <w:pPr>
        <w:spacing w:line="480" w:lineRule="auto"/>
        <w:ind w:left="0" w:firstLine="0"/>
        <w:jc w:val="both"/>
        <w:rPr>
          <w:rFonts w:ascii="Arial" w:hAnsi="Arial" w:cs="Arial"/>
          <w:sz w:val="22"/>
        </w:rPr>
      </w:pPr>
      <w:r w:rsidRPr="007A286A">
        <w:rPr>
          <w:rFonts w:ascii="Arial" w:hAnsi="Arial" w:cs="Arial"/>
          <w:sz w:val="22"/>
        </w:rPr>
        <w:t xml:space="preserve">The spatial resolution of the PAM3 system was assessed from the reconstructed images of the over-sampled PA measurement on the PSF test object, consisting out of 401 bowl rotation steps and 30 averages. Reconstructions were made with all the recorded time traces but also </w:t>
      </w:r>
      <w:proofErr w:type="gramStart"/>
      <w:r w:rsidRPr="007A286A">
        <w:rPr>
          <w:rFonts w:ascii="Arial" w:hAnsi="Arial" w:cs="Arial"/>
          <w:sz w:val="22"/>
        </w:rPr>
        <w:t>with down</w:t>
      </w:r>
      <w:proofErr w:type="gramEnd"/>
      <w:r w:rsidRPr="007A286A">
        <w:rPr>
          <w:rFonts w:ascii="Arial" w:hAnsi="Arial" w:cs="Arial"/>
          <w:sz w:val="22"/>
        </w:rPr>
        <w:t xml:space="preserve"> sampled sets of the recorded data to investigate the effect of the number of bowl positions and averages on the spatial resolution (see Supplementary Figure A2). No post-processing was applied to the reconstructed images. The spatial coordinates of the centers of all the 213 beads in the test object were manually determined based on an initial reconstruction. Then, for each bead, the nearest local intensity maximum was found around which a ROI of 2x2x2 mm</w:t>
      </w:r>
      <w:r w:rsidRPr="007A286A">
        <w:rPr>
          <w:rFonts w:ascii="Arial" w:hAnsi="Arial" w:cs="Arial"/>
          <w:sz w:val="22"/>
          <w:vertAlign w:val="superscript"/>
        </w:rPr>
        <w:t>3</w:t>
      </w:r>
      <w:r w:rsidRPr="007A286A">
        <w:rPr>
          <w:rFonts w:ascii="Arial" w:hAnsi="Arial" w:cs="Arial"/>
          <w:sz w:val="22"/>
        </w:rPr>
        <w:t xml:space="preserve"> was selected. In the ROI, Gaussians were fitted to the intensity profiles crossing the beads in </w:t>
      </w:r>
      <w:r w:rsidRPr="007A286A">
        <w:rPr>
          <w:rFonts w:ascii="Arial" w:hAnsi="Arial" w:cs="Arial"/>
          <w:i/>
          <w:sz w:val="22"/>
        </w:rPr>
        <w:t>x</w:t>
      </w:r>
      <w:r w:rsidRPr="007A286A">
        <w:rPr>
          <w:rFonts w:ascii="Arial" w:hAnsi="Arial" w:cs="Arial"/>
          <w:sz w:val="22"/>
        </w:rPr>
        <w:t xml:space="preserve">, </w:t>
      </w:r>
      <w:r w:rsidRPr="007A286A">
        <w:rPr>
          <w:rFonts w:ascii="Arial" w:hAnsi="Arial" w:cs="Arial"/>
          <w:i/>
          <w:sz w:val="22"/>
        </w:rPr>
        <w:t>y</w:t>
      </w:r>
      <w:r w:rsidRPr="007A286A">
        <w:rPr>
          <w:rFonts w:ascii="Arial" w:hAnsi="Arial" w:cs="Arial"/>
          <w:sz w:val="22"/>
        </w:rPr>
        <w:t xml:space="preserve"> and </w:t>
      </w:r>
      <w:r w:rsidRPr="007A286A">
        <w:rPr>
          <w:rFonts w:ascii="Arial" w:hAnsi="Arial" w:cs="Arial"/>
          <w:i/>
          <w:sz w:val="22"/>
        </w:rPr>
        <w:t>z</w:t>
      </w:r>
      <w:r w:rsidRPr="007A286A">
        <w:rPr>
          <w:rFonts w:ascii="Arial" w:hAnsi="Arial" w:cs="Arial"/>
          <w:sz w:val="22"/>
        </w:rPr>
        <w:t xml:space="preserve"> direction. The full width at half maximum (FWHM) of these </w:t>
      </w:r>
      <w:r w:rsidRPr="007A286A">
        <w:rPr>
          <w:rFonts w:ascii="Arial" w:hAnsi="Arial" w:cs="Arial"/>
          <w:sz w:val="22"/>
        </w:rPr>
        <w:lastRenderedPageBreak/>
        <w:t xml:space="preserve">Gaussians was then calculated as a value for the spatial resolution. Beads that were closer than 3 mm to another bead were discarded, as these may induce inaccuracies in the Gaussian fitting. </w:t>
      </w:r>
    </w:p>
    <w:p w14:paraId="349D8CF4" w14:textId="333479B5" w:rsidR="00953B4A" w:rsidRPr="00C86AA7" w:rsidRDefault="72B94687" w:rsidP="00A9598C">
      <w:pPr>
        <w:spacing w:line="480" w:lineRule="auto"/>
        <w:ind w:left="0" w:firstLine="0"/>
        <w:rPr>
          <w:rFonts w:ascii="Arial" w:hAnsi="Arial" w:cs="Arial"/>
          <w:sz w:val="22"/>
          <w:lang w:eastAsia="zh-CN"/>
        </w:rPr>
      </w:pPr>
      <w:bookmarkStart w:id="2" w:name="_Hlk140671152"/>
      <w:r w:rsidRPr="00C86AA7">
        <w:rPr>
          <w:rFonts w:ascii="Arial" w:hAnsi="Arial" w:cs="Arial"/>
          <w:b/>
          <w:sz w:val="22"/>
          <w:lang w:eastAsia="zh-CN"/>
        </w:rPr>
        <w:t>Speed-of-sound test object</w:t>
      </w:r>
      <w:r w:rsidR="5B9F9822" w:rsidRPr="00C86AA7">
        <w:rPr>
          <w:rFonts w:ascii="Arial" w:hAnsi="Arial" w:cs="Arial"/>
          <w:sz w:val="22"/>
          <w:lang w:eastAsia="zh-CN"/>
        </w:rPr>
        <w:t xml:space="preserve">: </w:t>
      </w:r>
      <w:r w:rsidR="5B9F9822" w:rsidRPr="00C86AA7">
        <w:rPr>
          <w:rFonts w:ascii="Arial" w:hAnsi="Arial" w:cs="Arial"/>
          <w:b/>
          <w:bCs/>
          <w:sz w:val="22"/>
          <w:lang w:eastAsia="zh-CN"/>
        </w:rPr>
        <w:t xml:space="preserve">Fabrication, </w:t>
      </w:r>
      <w:r w:rsidRPr="00C86AA7">
        <w:rPr>
          <w:rFonts w:ascii="Arial" w:hAnsi="Arial" w:cs="Arial"/>
          <w:b/>
          <w:bCs/>
          <w:sz w:val="22"/>
          <w:lang w:eastAsia="zh-CN"/>
        </w:rPr>
        <w:t>characterization</w:t>
      </w:r>
      <w:r w:rsidR="2A7DA705" w:rsidRPr="00C86AA7">
        <w:rPr>
          <w:rFonts w:ascii="Arial" w:hAnsi="Arial" w:cs="Arial"/>
          <w:b/>
          <w:bCs/>
          <w:sz w:val="22"/>
          <w:lang w:eastAsia="zh-CN"/>
        </w:rPr>
        <w:t>, additional results</w:t>
      </w:r>
    </w:p>
    <w:p w14:paraId="446581B6" w14:textId="344896F5" w:rsidR="00953B4A" w:rsidRPr="00C86AA7" w:rsidRDefault="72B94687" w:rsidP="44EEAA87">
      <w:pPr>
        <w:spacing w:line="480" w:lineRule="auto"/>
        <w:jc w:val="both"/>
        <w:rPr>
          <w:rFonts w:ascii="Arial" w:hAnsi="Arial" w:cs="Arial"/>
          <w:sz w:val="22"/>
          <w:lang w:eastAsia="zh-CN"/>
        </w:rPr>
      </w:pPr>
      <w:r w:rsidRPr="00C86AA7">
        <w:rPr>
          <w:rFonts w:ascii="Arial" w:hAnsi="Arial" w:cs="Arial"/>
          <w:sz w:val="22"/>
          <w:lang w:eastAsia="zh-CN"/>
        </w:rPr>
        <w:t xml:space="preserve">The test object consists of two tissue-mimicking regions representing adipose and fibroglandular breast tissue. The adipose region was formed using a nylon breast mold (cup size 8) filled with degassed native gel wax (NGW) containing a 6% paraffin additive to mimic adipose tissue. The fibroglandular region was defined by a paraboloid cavity embedded within the adipose volume and filled with degassed 10% gelatin. Four cylindrical rod-shaped channels with diameters of 4, 6, 8, and 10 mm, filled with water, were embedded within the fibroglandular region to assess spatial resolution and sound-speed contrast. </w:t>
      </w:r>
    </w:p>
    <w:p w14:paraId="43E6DB9E" w14:textId="157BF39C" w:rsidR="00953B4A" w:rsidRPr="00A9598C" w:rsidRDefault="00953B4A" w:rsidP="00953B4A">
      <w:pPr>
        <w:spacing w:line="480" w:lineRule="auto"/>
        <w:jc w:val="both"/>
        <w:rPr>
          <w:rFonts w:ascii="Arial" w:hAnsi="Arial" w:cs="Arial"/>
          <w:sz w:val="22"/>
          <w:lang w:eastAsia="zh-CN"/>
        </w:rPr>
      </w:pPr>
      <w:r w:rsidRPr="00C86AA7">
        <w:rPr>
          <w:rFonts w:ascii="Arial" w:hAnsi="Arial" w:cs="Arial"/>
          <w:sz w:val="22"/>
          <w:lang w:eastAsia="zh-CN"/>
        </w:rPr>
        <w:t xml:space="preserve">The acoustic properties of the materials used in the sound-speed test object were </w:t>
      </w:r>
      <w:proofErr w:type="gramStart"/>
      <w:r w:rsidRPr="00C86AA7">
        <w:rPr>
          <w:rFonts w:ascii="Arial" w:hAnsi="Arial" w:cs="Arial"/>
          <w:sz w:val="22"/>
          <w:lang w:eastAsia="zh-CN"/>
        </w:rPr>
        <w:t>characterized</w:t>
      </w:r>
      <w:proofErr w:type="gramEnd"/>
      <w:r w:rsidRPr="00C86AA7">
        <w:rPr>
          <w:rFonts w:ascii="Arial" w:hAnsi="Arial" w:cs="Arial"/>
          <w:sz w:val="22"/>
          <w:lang w:eastAsia="zh-CN"/>
        </w:rPr>
        <w:t xml:space="preserve"> using transmission measurements based on a modified insertion method [REF]. Measurements were performed under controlled temperature conditions. Unfocused single-element ultrasound transducers (Olympus NDT, USA) with center frequencies of 1 MHz and 2.25 MHz were</w:t>
      </w:r>
      <w:r w:rsidRPr="00A9598C">
        <w:rPr>
          <w:rFonts w:ascii="Arial" w:hAnsi="Arial" w:cs="Arial"/>
          <w:sz w:val="22"/>
          <w:lang w:eastAsia="zh-CN"/>
        </w:rPr>
        <w:t xml:space="preserve"> used in combination with a needle hydrophone (SN3753 NH1000, Precision Acoustics, UK). The transmitting transducer was driven by a pulser–receiver unit (5077PR, Olympus </w:t>
      </w:r>
      <w:proofErr w:type="spellStart"/>
      <w:r w:rsidRPr="00A9598C">
        <w:rPr>
          <w:rFonts w:ascii="Arial" w:hAnsi="Arial" w:cs="Arial"/>
          <w:sz w:val="22"/>
          <w:lang w:eastAsia="zh-CN"/>
        </w:rPr>
        <w:t>Panametrics</w:t>
      </w:r>
      <w:proofErr w:type="spellEnd"/>
      <w:r w:rsidRPr="00A9598C">
        <w:rPr>
          <w:rFonts w:ascii="Arial" w:hAnsi="Arial" w:cs="Arial"/>
          <w:sz w:val="22"/>
          <w:lang w:eastAsia="zh-CN"/>
        </w:rPr>
        <w:t xml:space="preserve"> NDT, USA), and received signals were recorded using a preamplifier and oscilloscope.</w:t>
      </w:r>
    </w:p>
    <w:p w14:paraId="1A7AE82C" w14:textId="16A5523F" w:rsidR="72B94687" w:rsidRPr="00C86AA7" w:rsidRDefault="72B94687" w:rsidP="00A9598C">
      <w:pPr>
        <w:spacing w:before="240" w:after="240" w:line="480" w:lineRule="auto"/>
        <w:ind w:left="0" w:firstLine="0"/>
        <w:jc w:val="both"/>
        <w:rPr>
          <w:rFonts w:ascii="Arial" w:hAnsi="Arial" w:cs="Arial"/>
          <w:sz w:val="22"/>
          <w:lang w:eastAsia="zh-CN"/>
        </w:rPr>
      </w:pPr>
      <w:r w:rsidRPr="00C86AA7">
        <w:rPr>
          <w:rFonts w:ascii="Arial" w:hAnsi="Arial" w:cs="Arial"/>
          <w:sz w:val="22"/>
          <w:lang w:eastAsia="zh-CN"/>
        </w:rPr>
        <w:t>Material samples corresponding to the adipose- and fibroglandular-tissue-mimicking components of the phantom were prepared with identical geometry and composition. Transmission measurements were performed through both the thin and thick dimensions of each sample by rotating the sample within the setup to vary the acoustic path length. Sound speed was calculated from the measured time-of-flight differences using the standard insertion-method formulation</w:t>
      </w:r>
      <w:r w:rsidR="00F51CD6" w:rsidRPr="00C86AA7">
        <w:rPr>
          <w:rFonts w:ascii="Arial" w:hAnsi="Arial" w:cs="Arial"/>
          <w:sz w:val="22"/>
          <w:lang w:eastAsia="zh-CN"/>
        </w:rPr>
        <w:t xml:space="preserve">, </w:t>
      </w:r>
      <w:proofErr w:type="gramStart"/>
      <w:r w:rsidRPr="00C86AA7">
        <w:rPr>
          <w:rFonts w:ascii="Arial" w:hAnsi="Arial" w:cs="Arial"/>
          <w:sz w:val="22"/>
          <w:lang w:eastAsia="zh-CN"/>
        </w:rPr>
        <w:t>At</w:t>
      </w:r>
      <w:proofErr w:type="gramEnd"/>
      <w:r w:rsidRPr="00C86AA7">
        <w:rPr>
          <w:rFonts w:ascii="Arial" w:hAnsi="Arial" w:cs="Arial"/>
          <w:sz w:val="22"/>
          <w:lang w:eastAsia="zh-CN"/>
        </w:rPr>
        <w:t xml:space="preserve"> a temperature of 24.9 ± 0.2 °C, the measured</w:t>
      </w:r>
      <w:r w:rsidR="710D72A5" w:rsidRPr="00C86AA7">
        <w:rPr>
          <w:rFonts w:ascii="Arial" w:hAnsi="Arial" w:cs="Arial"/>
          <w:sz w:val="22"/>
          <w:lang w:eastAsia="zh-CN"/>
        </w:rPr>
        <w:t xml:space="preserve"> </w:t>
      </w:r>
      <w:r w:rsidR="20B5CFF8" w:rsidRPr="00C86AA7">
        <w:rPr>
          <w:rFonts w:ascii="Arial" w:hAnsi="Arial" w:cs="Arial"/>
          <w:sz w:val="22"/>
          <w:lang w:eastAsia="zh-CN"/>
        </w:rPr>
        <w:t>(</w:t>
      </w:r>
      <w:r w:rsidR="710D72A5" w:rsidRPr="00C86AA7">
        <w:rPr>
          <w:rFonts w:ascii="Arial" w:hAnsi="Arial" w:cs="Arial"/>
          <w:sz w:val="22"/>
          <w:lang w:eastAsia="zh-CN"/>
        </w:rPr>
        <w:t xml:space="preserve">min / max / </w:t>
      </w:r>
      <w:proofErr w:type="spellStart"/>
      <w:r w:rsidR="710D72A5" w:rsidRPr="00C86AA7">
        <w:rPr>
          <w:rFonts w:ascii="Arial" w:hAnsi="Arial" w:cs="Arial"/>
          <w:sz w:val="22"/>
          <w:lang w:eastAsia="zh-CN"/>
        </w:rPr>
        <w:t>mean±std</w:t>
      </w:r>
      <w:proofErr w:type="spellEnd"/>
      <w:r w:rsidR="5949E06E" w:rsidRPr="00C86AA7">
        <w:rPr>
          <w:rFonts w:ascii="Arial" w:hAnsi="Arial" w:cs="Arial"/>
          <w:sz w:val="22"/>
          <w:lang w:eastAsia="zh-CN"/>
        </w:rPr>
        <w:t>)</w:t>
      </w:r>
      <w:r w:rsidRPr="00C86AA7">
        <w:rPr>
          <w:rFonts w:ascii="Arial" w:hAnsi="Arial" w:cs="Arial"/>
          <w:sz w:val="22"/>
          <w:lang w:eastAsia="zh-CN"/>
        </w:rPr>
        <w:t xml:space="preserve"> sound speeds were </w:t>
      </w:r>
      <w:r w:rsidR="1F1198DB" w:rsidRPr="00C86AA7">
        <w:rPr>
          <w:rFonts w:ascii="Arial" w:hAnsi="Arial" w:cs="Arial"/>
          <w:sz w:val="22"/>
          <w:lang w:eastAsia="zh-CN"/>
        </w:rPr>
        <w:t>(</w:t>
      </w:r>
      <w:r w:rsidR="29620C3D" w:rsidRPr="00C86AA7">
        <w:rPr>
          <w:rFonts w:ascii="Arial" w:hAnsi="Arial" w:cs="Arial"/>
          <w:sz w:val="22"/>
          <w:lang w:eastAsia="zh-CN"/>
        </w:rPr>
        <w:t>1450.2 / 1455.5</w:t>
      </w:r>
      <w:r w:rsidR="1C58C940" w:rsidRPr="00C86AA7">
        <w:rPr>
          <w:rFonts w:ascii="Arial" w:hAnsi="Arial" w:cs="Arial"/>
          <w:sz w:val="22"/>
          <w:lang w:eastAsia="zh-CN"/>
        </w:rPr>
        <w:t xml:space="preserve"> / </w:t>
      </w:r>
      <w:r w:rsidRPr="00C86AA7">
        <w:rPr>
          <w:rFonts w:ascii="Arial" w:hAnsi="Arial" w:cs="Arial"/>
          <w:sz w:val="22"/>
          <w:lang w:eastAsia="zh-CN"/>
        </w:rPr>
        <w:t>1452.5 ± 2.3</w:t>
      </w:r>
      <w:r w:rsidR="387264DC" w:rsidRPr="00C86AA7">
        <w:rPr>
          <w:rFonts w:ascii="Arial" w:hAnsi="Arial" w:cs="Arial"/>
          <w:sz w:val="22"/>
          <w:lang w:eastAsia="zh-CN"/>
        </w:rPr>
        <w:t>)</w:t>
      </w:r>
      <w:r w:rsidRPr="00C86AA7">
        <w:rPr>
          <w:rFonts w:ascii="Arial" w:hAnsi="Arial" w:cs="Arial"/>
          <w:sz w:val="22"/>
          <w:lang w:eastAsia="zh-CN"/>
        </w:rPr>
        <w:t xml:space="preserve"> m/s for NGW and </w:t>
      </w:r>
      <w:r w:rsidR="27FDA798" w:rsidRPr="00C86AA7">
        <w:rPr>
          <w:rFonts w:ascii="Arial" w:hAnsi="Arial" w:cs="Arial"/>
          <w:sz w:val="22"/>
          <w:lang w:eastAsia="zh-CN"/>
        </w:rPr>
        <w:t>(</w:t>
      </w:r>
      <w:r w:rsidR="1D207D41" w:rsidRPr="00C86AA7">
        <w:rPr>
          <w:rFonts w:ascii="Arial" w:eastAsia="Arial" w:hAnsi="Arial" w:cs="Arial"/>
          <w:sz w:val="22"/>
        </w:rPr>
        <w:t xml:space="preserve">1521.1 / 1525.2 / </w:t>
      </w:r>
      <w:r w:rsidRPr="00C86AA7">
        <w:rPr>
          <w:rFonts w:ascii="Arial" w:hAnsi="Arial" w:cs="Arial"/>
          <w:sz w:val="22"/>
          <w:lang w:eastAsia="zh-CN"/>
        </w:rPr>
        <w:t>1522.8 ± 1.7</w:t>
      </w:r>
      <w:r w:rsidR="051F9AA6" w:rsidRPr="00C86AA7">
        <w:rPr>
          <w:rFonts w:ascii="Arial" w:hAnsi="Arial" w:cs="Arial"/>
          <w:sz w:val="22"/>
          <w:lang w:eastAsia="zh-CN"/>
        </w:rPr>
        <w:t>)</w:t>
      </w:r>
      <w:r w:rsidRPr="00C86AA7">
        <w:rPr>
          <w:rFonts w:ascii="Arial" w:hAnsi="Arial" w:cs="Arial"/>
          <w:sz w:val="22"/>
          <w:lang w:eastAsia="zh-CN"/>
        </w:rPr>
        <w:t xml:space="preserve"> m/s for gelatin. These values were used </w:t>
      </w:r>
      <w:r w:rsidR="11F3167E" w:rsidRPr="00C86AA7">
        <w:rPr>
          <w:rFonts w:ascii="Arial" w:hAnsi="Arial" w:cs="Arial"/>
          <w:sz w:val="22"/>
          <w:lang w:eastAsia="zh-CN"/>
        </w:rPr>
        <w:t xml:space="preserve">to create </w:t>
      </w:r>
      <w:r w:rsidR="75D2C126" w:rsidRPr="00C86AA7">
        <w:rPr>
          <w:rFonts w:ascii="Arial" w:hAnsi="Arial" w:cs="Arial"/>
          <w:sz w:val="22"/>
          <w:lang w:eastAsia="zh-CN"/>
        </w:rPr>
        <w:t>the</w:t>
      </w:r>
      <w:r w:rsidR="6B34C2B3" w:rsidRPr="00C86AA7">
        <w:rPr>
          <w:rFonts w:ascii="Arial" w:hAnsi="Arial" w:cs="Arial"/>
          <w:sz w:val="22"/>
          <w:lang w:eastAsia="zh-CN"/>
        </w:rPr>
        <w:t xml:space="preserve"> reference</w:t>
      </w:r>
      <w:r w:rsidR="5882D3D2" w:rsidRPr="00C86AA7">
        <w:rPr>
          <w:rFonts w:ascii="Arial" w:hAnsi="Arial" w:cs="Arial"/>
          <w:sz w:val="22"/>
          <w:lang w:eastAsia="zh-CN"/>
        </w:rPr>
        <w:t xml:space="preserve"> </w:t>
      </w:r>
      <w:r w:rsidR="158481CE" w:rsidRPr="00C86AA7">
        <w:rPr>
          <w:rFonts w:ascii="Arial" w:hAnsi="Arial" w:cs="Arial"/>
          <w:sz w:val="22"/>
          <w:lang w:eastAsia="zh-CN"/>
        </w:rPr>
        <w:t>SOS</w:t>
      </w:r>
      <w:r w:rsidRPr="00C86AA7">
        <w:rPr>
          <w:rFonts w:ascii="Arial" w:hAnsi="Arial" w:cs="Arial"/>
          <w:sz w:val="22"/>
          <w:lang w:eastAsia="zh-CN"/>
        </w:rPr>
        <w:t xml:space="preserve"> </w:t>
      </w:r>
      <w:r w:rsidR="6D3E6A4A" w:rsidRPr="00C86AA7">
        <w:rPr>
          <w:rFonts w:ascii="Arial" w:hAnsi="Arial" w:cs="Arial"/>
          <w:sz w:val="22"/>
          <w:lang w:eastAsia="zh-CN"/>
        </w:rPr>
        <w:t xml:space="preserve">image </w:t>
      </w:r>
      <w:r w:rsidR="75704914" w:rsidRPr="00C86AA7">
        <w:rPr>
          <w:rFonts w:ascii="Arial" w:hAnsi="Arial" w:cs="Arial"/>
          <w:sz w:val="22"/>
          <w:lang w:eastAsia="zh-CN"/>
        </w:rPr>
        <w:t>used in the validation of the FWI SOS reconstruction shown in Figures 3d-</w:t>
      </w:r>
      <w:r w:rsidR="14F4BC87" w:rsidRPr="00C86AA7">
        <w:rPr>
          <w:rFonts w:ascii="Arial" w:hAnsi="Arial" w:cs="Arial"/>
          <w:sz w:val="22"/>
          <w:lang w:eastAsia="zh-CN"/>
        </w:rPr>
        <w:t>3</w:t>
      </w:r>
      <w:r w:rsidR="75704914" w:rsidRPr="00C86AA7">
        <w:rPr>
          <w:rFonts w:ascii="Arial" w:hAnsi="Arial" w:cs="Arial"/>
          <w:sz w:val="22"/>
          <w:lang w:eastAsia="zh-CN"/>
        </w:rPr>
        <w:t xml:space="preserve">e </w:t>
      </w:r>
      <w:r w:rsidR="14F4BC87" w:rsidRPr="00C86AA7">
        <w:rPr>
          <w:rFonts w:ascii="Arial" w:hAnsi="Arial" w:cs="Arial"/>
          <w:sz w:val="22"/>
          <w:lang w:eastAsia="zh-CN"/>
        </w:rPr>
        <w:t xml:space="preserve">in the manuscript. </w:t>
      </w:r>
      <w:r w:rsidR="1554BD10" w:rsidRPr="00C86AA7">
        <w:rPr>
          <w:rFonts w:ascii="Arial" w:hAnsi="Arial" w:cs="Arial"/>
          <w:sz w:val="22"/>
          <w:lang w:eastAsia="zh-CN"/>
        </w:rPr>
        <w:t xml:space="preserve"> </w:t>
      </w:r>
    </w:p>
    <w:p w14:paraId="15E3CFA2" w14:textId="64C7A1ED" w:rsidR="48E0A231" w:rsidRPr="00C86AA7" w:rsidRDefault="1554BD10" w:rsidP="00A9598C">
      <w:pPr>
        <w:spacing w:line="480" w:lineRule="auto"/>
        <w:ind w:left="0" w:firstLine="0"/>
        <w:jc w:val="both"/>
        <w:rPr>
          <w:rFonts w:ascii="Arial" w:hAnsi="Arial" w:cs="Arial"/>
          <w:sz w:val="22"/>
          <w:lang w:eastAsia="zh-CN"/>
        </w:rPr>
      </w:pPr>
      <w:r w:rsidRPr="00C86AA7">
        <w:rPr>
          <w:rFonts w:ascii="Arial" w:hAnsi="Arial" w:cs="Arial"/>
          <w:sz w:val="22"/>
          <w:lang w:eastAsia="zh-CN"/>
        </w:rPr>
        <w:lastRenderedPageBreak/>
        <w:t xml:space="preserve">The </w:t>
      </w:r>
      <w:r w:rsidR="6F8F9298" w:rsidRPr="00C86AA7">
        <w:rPr>
          <w:rFonts w:ascii="Arial" w:hAnsi="Arial" w:cs="Arial"/>
          <w:sz w:val="22"/>
          <w:lang w:eastAsia="zh-CN"/>
        </w:rPr>
        <w:t xml:space="preserve">geometry of the reference SOS image was constructed as follows: The boundary of the outer compartment is clearly visible in the PA reconstruction and the acoustic medium between the US transducers and </w:t>
      </w:r>
      <w:r w:rsidR="771DC8CB" w:rsidRPr="00C86AA7">
        <w:rPr>
          <w:rFonts w:ascii="Arial" w:hAnsi="Arial" w:cs="Arial"/>
          <w:sz w:val="22"/>
          <w:lang w:eastAsia="zh-CN"/>
        </w:rPr>
        <w:t xml:space="preserve">this </w:t>
      </w:r>
      <w:r w:rsidR="233F5892" w:rsidRPr="00C86AA7">
        <w:rPr>
          <w:rFonts w:ascii="Arial" w:hAnsi="Arial" w:cs="Arial"/>
          <w:sz w:val="22"/>
          <w:lang w:eastAsia="zh-CN"/>
        </w:rPr>
        <w:t>boundary</w:t>
      </w:r>
      <w:r w:rsidR="6F8F9298" w:rsidRPr="00C86AA7">
        <w:rPr>
          <w:rFonts w:ascii="Arial" w:hAnsi="Arial" w:cs="Arial"/>
          <w:sz w:val="22"/>
          <w:lang w:eastAsia="zh-CN"/>
        </w:rPr>
        <w:t xml:space="preserve"> is</w:t>
      </w:r>
      <w:r w:rsidR="75F05C7C" w:rsidRPr="00C86AA7">
        <w:rPr>
          <w:rFonts w:ascii="Arial" w:hAnsi="Arial" w:cs="Arial"/>
          <w:sz w:val="22"/>
          <w:lang w:eastAsia="zh-CN"/>
        </w:rPr>
        <w:t xml:space="preserve"> well </w:t>
      </w:r>
      <w:r w:rsidR="55058EB4" w:rsidRPr="00C86AA7">
        <w:rPr>
          <w:rFonts w:ascii="Arial" w:hAnsi="Arial" w:cs="Arial"/>
          <w:sz w:val="22"/>
          <w:lang w:eastAsia="zh-CN"/>
        </w:rPr>
        <w:t>characterized</w:t>
      </w:r>
      <w:r w:rsidR="75F05C7C" w:rsidRPr="00C86AA7">
        <w:rPr>
          <w:rFonts w:ascii="Arial" w:hAnsi="Arial" w:cs="Arial"/>
          <w:sz w:val="22"/>
          <w:lang w:eastAsia="zh-CN"/>
        </w:rPr>
        <w:t xml:space="preserve"> as </w:t>
      </w:r>
      <w:r w:rsidR="6F8F9298" w:rsidRPr="00C86AA7">
        <w:rPr>
          <w:rFonts w:ascii="Arial" w:hAnsi="Arial" w:cs="Arial"/>
          <w:sz w:val="22"/>
          <w:lang w:eastAsia="zh-CN"/>
        </w:rPr>
        <w:t>water with a</w:t>
      </w:r>
      <w:r w:rsidR="6ED9EF30" w:rsidRPr="00C86AA7">
        <w:rPr>
          <w:rFonts w:ascii="Arial" w:hAnsi="Arial" w:cs="Arial"/>
          <w:sz w:val="22"/>
          <w:lang w:eastAsia="zh-CN"/>
        </w:rPr>
        <w:t>n</w:t>
      </w:r>
      <w:r w:rsidR="6F8F9298" w:rsidRPr="00C86AA7">
        <w:rPr>
          <w:rFonts w:ascii="Arial" w:hAnsi="Arial" w:cs="Arial"/>
          <w:sz w:val="22"/>
          <w:lang w:eastAsia="zh-CN"/>
        </w:rPr>
        <w:t xml:space="preserve"> </w:t>
      </w:r>
      <w:r w:rsidR="2EEADA6B" w:rsidRPr="00C86AA7">
        <w:rPr>
          <w:rFonts w:ascii="Arial" w:hAnsi="Arial" w:cs="Arial"/>
          <w:sz w:val="22"/>
          <w:lang w:eastAsia="zh-CN"/>
        </w:rPr>
        <w:t xml:space="preserve">average </w:t>
      </w:r>
      <w:r w:rsidR="6F8F9298" w:rsidRPr="00C86AA7">
        <w:rPr>
          <w:rFonts w:ascii="Arial" w:hAnsi="Arial" w:cs="Arial"/>
          <w:sz w:val="22"/>
          <w:lang w:eastAsia="zh-CN"/>
        </w:rPr>
        <w:t>temperature 24.9°C</w:t>
      </w:r>
      <w:r w:rsidR="18DDDE86" w:rsidRPr="00C86AA7">
        <w:rPr>
          <w:rFonts w:ascii="Arial" w:hAnsi="Arial" w:cs="Arial"/>
          <w:sz w:val="22"/>
          <w:lang w:eastAsia="zh-CN"/>
        </w:rPr>
        <w:t xml:space="preserve">. </w:t>
      </w:r>
      <w:r w:rsidR="6F8F9298" w:rsidRPr="00C86AA7">
        <w:rPr>
          <w:rFonts w:ascii="Arial" w:hAnsi="Arial" w:cs="Arial"/>
          <w:sz w:val="22"/>
          <w:lang w:eastAsia="zh-CN"/>
        </w:rPr>
        <w:t xml:space="preserve">Therefore, </w:t>
      </w:r>
      <w:r w:rsidR="781E4A14" w:rsidRPr="00C86AA7">
        <w:rPr>
          <w:rFonts w:ascii="Arial" w:hAnsi="Arial" w:cs="Arial"/>
          <w:sz w:val="22"/>
          <w:lang w:eastAsia="zh-CN"/>
        </w:rPr>
        <w:t xml:space="preserve">a </w:t>
      </w:r>
      <w:r w:rsidR="6F8F9298" w:rsidRPr="00C86AA7">
        <w:rPr>
          <w:rFonts w:ascii="Arial" w:hAnsi="Arial" w:cs="Arial"/>
          <w:sz w:val="22"/>
          <w:lang w:eastAsia="zh-CN"/>
        </w:rPr>
        <w:t xml:space="preserve">PA </w:t>
      </w:r>
      <w:r w:rsidR="2A419BF3" w:rsidRPr="00C86AA7">
        <w:rPr>
          <w:rFonts w:ascii="Arial" w:hAnsi="Arial" w:cs="Arial"/>
          <w:sz w:val="22"/>
          <w:lang w:eastAsia="zh-CN"/>
        </w:rPr>
        <w:t xml:space="preserve">reconstruction </w:t>
      </w:r>
      <w:r w:rsidR="6F8F9298" w:rsidRPr="00C86AA7">
        <w:rPr>
          <w:rFonts w:ascii="Arial" w:hAnsi="Arial" w:cs="Arial"/>
          <w:sz w:val="22"/>
          <w:lang w:eastAsia="zh-CN"/>
        </w:rPr>
        <w:t>with a 1</w:t>
      </w:r>
      <w:r w:rsidR="26CCAEDC" w:rsidRPr="00C86AA7">
        <w:rPr>
          <w:rFonts w:ascii="Arial" w:hAnsi="Arial" w:cs="Arial"/>
          <w:sz w:val="22"/>
          <w:lang w:eastAsia="zh-CN"/>
        </w:rPr>
        <w:t>-</w:t>
      </w:r>
      <w:r w:rsidR="6F8F9298" w:rsidRPr="00C86AA7">
        <w:rPr>
          <w:rFonts w:ascii="Arial" w:hAnsi="Arial" w:cs="Arial"/>
          <w:sz w:val="22"/>
          <w:lang w:eastAsia="zh-CN"/>
        </w:rPr>
        <w:t xml:space="preserve">SOS model </w:t>
      </w:r>
      <w:r w:rsidR="5293CF2D" w:rsidRPr="00C86AA7">
        <w:rPr>
          <w:rFonts w:ascii="Arial" w:hAnsi="Arial" w:cs="Arial"/>
          <w:sz w:val="22"/>
          <w:lang w:eastAsia="zh-CN"/>
        </w:rPr>
        <w:t xml:space="preserve">will place </w:t>
      </w:r>
      <w:r w:rsidR="6F8F9298" w:rsidRPr="00C86AA7">
        <w:rPr>
          <w:rFonts w:ascii="Arial" w:hAnsi="Arial" w:cs="Arial"/>
          <w:sz w:val="22"/>
          <w:lang w:eastAsia="zh-CN"/>
        </w:rPr>
        <w:t>the boundary at the right location. The</w:t>
      </w:r>
      <w:r w:rsidR="77024087" w:rsidRPr="00C86AA7">
        <w:rPr>
          <w:rFonts w:ascii="Arial" w:hAnsi="Arial" w:cs="Arial"/>
          <w:sz w:val="22"/>
          <w:lang w:eastAsia="zh-CN"/>
        </w:rPr>
        <w:t>n, the</w:t>
      </w:r>
      <w:r w:rsidR="6F8F9298" w:rsidRPr="00C86AA7">
        <w:rPr>
          <w:rFonts w:ascii="Arial" w:hAnsi="Arial" w:cs="Arial"/>
          <w:sz w:val="22"/>
          <w:lang w:eastAsia="zh-CN"/>
        </w:rPr>
        <w:t xml:space="preserve"> known geometric shape of the outer compartment (</w:t>
      </w:r>
      <w:r w:rsidR="33FE4B35" w:rsidRPr="00C86AA7">
        <w:rPr>
          <w:rFonts w:ascii="Arial" w:hAnsi="Arial" w:cs="Arial"/>
          <w:sz w:val="22"/>
          <w:lang w:eastAsia="zh-CN"/>
        </w:rPr>
        <w:t xml:space="preserve">breast cup with size 8, for which </w:t>
      </w:r>
      <w:r w:rsidR="6F8F9298" w:rsidRPr="00C86AA7">
        <w:rPr>
          <w:rFonts w:ascii="Arial" w:hAnsi="Arial" w:cs="Arial"/>
          <w:sz w:val="22"/>
          <w:lang w:eastAsia="zh-CN"/>
        </w:rPr>
        <w:t xml:space="preserve">we have an analytical formula), </w:t>
      </w:r>
      <w:r w:rsidR="7FDE6AA2" w:rsidRPr="00C86AA7">
        <w:rPr>
          <w:rFonts w:ascii="Arial" w:hAnsi="Arial" w:cs="Arial"/>
          <w:sz w:val="22"/>
          <w:lang w:eastAsia="zh-CN"/>
        </w:rPr>
        <w:t xml:space="preserve">is manually fitted into the image </w:t>
      </w:r>
      <w:r w:rsidR="0B99853F" w:rsidRPr="00C86AA7">
        <w:rPr>
          <w:rFonts w:ascii="Arial" w:hAnsi="Arial" w:cs="Arial"/>
          <w:sz w:val="22"/>
          <w:lang w:eastAsia="zh-CN"/>
        </w:rPr>
        <w:t>such that the surfaces match.</w:t>
      </w:r>
      <w:r w:rsidR="165C3333" w:rsidRPr="00C86AA7">
        <w:rPr>
          <w:rFonts w:ascii="Arial" w:hAnsi="Arial" w:cs="Arial"/>
          <w:sz w:val="22"/>
          <w:lang w:eastAsia="zh-CN"/>
        </w:rPr>
        <w:t xml:space="preserve"> </w:t>
      </w:r>
      <w:r w:rsidR="0B99853F" w:rsidRPr="00C86AA7">
        <w:rPr>
          <w:rFonts w:ascii="Arial" w:hAnsi="Arial" w:cs="Arial"/>
          <w:sz w:val="22"/>
          <w:lang w:eastAsia="zh-CN"/>
        </w:rPr>
        <w:t xml:space="preserve">With </w:t>
      </w:r>
      <w:proofErr w:type="gramStart"/>
      <w:r w:rsidR="0B99853F" w:rsidRPr="00C86AA7">
        <w:rPr>
          <w:rFonts w:ascii="Arial" w:hAnsi="Arial" w:cs="Arial"/>
          <w:sz w:val="22"/>
          <w:lang w:eastAsia="zh-CN"/>
        </w:rPr>
        <w:t>a similar</w:t>
      </w:r>
      <w:proofErr w:type="gramEnd"/>
      <w:r w:rsidR="0B99853F" w:rsidRPr="00C86AA7">
        <w:rPr>
          <w:rFonts w:ascii="Arial" w:hAnsi="Arial" w:cs="Arial"/>
          <w:sz w:val="22"/>
          <w:lang w:eastAsia="zh-CN"/>
        </w:rPr>
        <w:t xml:space="preserve"> reasoning, the inner compartment</w:t>
      </w:r>
      <w:r w:rsidR="63E8E581" w:rsidRPr="00C86AA7">
        <w:rPr>
          <w:rFonts w:ascii="Arial" w:hAnsi="Arial" w:cs="Arial"/>
          <w:sz w:val="22"/>
          <w:lang w:eastAsia="zh-CN"/>
        </w:rPr>
        <w:t xml:space="preserve"> position</w:t>
      </w:r>
      <w:r w:rsidR="0B99853F" w:rsidRPr="00C86AA7">
        <w:rPr>
          <w:rFonts w:ascii="Arial" w:hAnsi="Arial" w:cs="Arial"/>
          <w:sz w:val="22"/>
          <w:lang w:eastAsia="zh-CN"/>
        </w:rPr>
        <w:t xml:space="preserve"> is </w:t>
      </w:r>
      <w:r w:rsidR="59698126" w:rsidRPr="00C86AA7">
        <w:rPr>
          <w:rFonts w:ascii="Arial" w:hAnsi="Arial" w:cs="Arial"/>
          <w:sz w:val="22"/>
          <w:lang w:eastAsia="zh-CN"/>
        </w:rPr>
        <w:t>found</w:t>
      </w:r>
      <w:r w:rsidR="0B99853F" w:rsidRPr="00C86AA7">
        <w:rPr>
          <w:rFonts w:ascii="Arial" w:hAnsi="Arial" w:cs="Arial"/>
          <w:sz w:val="22"/>
          <w:lang w:eastAsia="zh-CN"/>
        </w:rPr>
        <w:t>: The boundary of it is clearly visible in the PA reconstruction. W</w:t>
      </w:r>
      <w:r w:rsidR="451C0CC0" w:rsidRPr="00C86AA7">
        <w:rPr>
          <w:rFonts w:ascii="Arial" w:hAnsi="Arial" w:cs="Arial"/>
          <w:sz w:val="22"/>
          <w:lang w:eastAsia="zh-CN"/>
        </w:rPr>
        <w:t>ith the outer compartment in place, and it’s SOS fixed to 1452</w:t>
      </w:r>
      <w:r w:rsidR="061798FF" w:rsidRPr="00C86AA7">
        <w:rPr>
          <w:rFonts w:ascii="Arial" w:hAnsi="Arial" w:cs="Arial"/>
          <w:sz w:val="22"/>
          <w:lang w:eastAsia="zh-CN"/>
        </w:rPr>
        <w:t>.5 m/s</w:t>
      </w:r>
      <w:r w:rsidR="0569DC0A" w:rsidRPr="00C86AA7">
        <w:rPr>
          <w:rFonts w:ascii="Arial" w:hAnsi="Arial" w:cs="Arial"/>
          <w:sz w:val="22"/>
          <w:lang w:eastAsia="zh-CN"/>
        </w:rPr>
        <w:t xml:space="preserve"> (see above)</w:t>
      </w:r>
      <w:r w:rsidR="061798FF" w:rsidRPr="00C86AA7">
        <w:rPr>
          <w:rFonts w:ascii="Arial" w:hAnsi="Arial" w:cs="Arial"/>
          <w:sz w:val="22"/>
          <w:lang w:eastAsia="zh-CN"/>
        </w:rPr>
        <w:t>, the</w:t>
      </w:r>
      <w:r w:rsidR="1F2D22C7" w:rsidRPr="00C86AA7">
        <w:rPr>
          <w:rFonts w:ascii="Arial" w:hAnsi="Arial" w:cs="Arial"/>
          <w:sz w:val="22"/>
          <w:lang w:eastAsia="zh-CN"/>
        </w:rPr>
        <w:t xml:space="preserve"> </w:t>
      </w:r>
      <w:r w:rsidR="0B99853F" w:rsidRPr="00C86AA7">
        <w:rPr>
          <w:rFonts w:ascii="Arial" w:hAnsi="Arial" w:cs="Arial"/>
          <w:sz w:val="22"/>
          <w:lang w:eastAsia="zh-CN"/>
        </w:rPr>
        <w:t xml:space="preserve">acoustic medium between </w:t>
      </w:r>
      <w:r w:rsidR="243BE544" w:rsidRPr="00C86AA7">
        <w:rPr>
          <w:rFonts w:ascii="Arial" w:hAnsi="Arial" w:cs="Arial"/>
          <w:sz w:val="22"/>
          <w:lang w:eastAsia="zh-CN"/>
        </w:rPr>
        <w:t xml:space="preserve">US </w:t>
      </w:r>
      <w:r w:rsidR="0B99853F" w:rsidRPr="00C86AA7">
        <w:rPr>
          <w:rFonts w:ascii="Arial" w:hAnsi="Arial" w:cs="Arial"/>
          <w:sz w:val="22"/>
          <w:lang w:eastAsia="zh-CN"/>
        </w:rPr>
        <w:t xml:space="preserve">transducers and the </w:t>
      </w:r>
      <w:r w:rsidR="066C5187" w:rsidRPr="00C86AA7">
        <w:rPr>
          <w:rFonts w:ascii="Arial" w:hAnsi="Arial" w:cs="Arial"/>
          <w:sz w:val="22"/>
          <w:lang w:eastAsia="zh-CN"/>
        </w:rPr>
        <w:t xml:space="preserve">inner compartment </w:t>
      </w:r>
      <w:r w:rsidR="0B99853F" w:rsidRPr="00C86AA7">
        <w:rPr>
          <w:rFonts w:ascii="Arial" w:hAnsi="Arial" w:cs="Arial"/>
          <w:sz w:val="22"/>
          <w:lang w:eastAsia="zh-CN"/>
        </w:rPr>
        <w:t>boundary is well</w:t>
      </w:r>
      <w:r w:rsidR="090094F0" w:rsidRPr="00C86AA7">
        <w:rPr>
          <w:rFonts w:ascii="Arial" w:hAnsi="Arial" w:cs="Arial"/>
          <w:sz w:val="22"/>
          <w:lang w:eastAsia="zh-CN"/>
        </w:rPr>
        <w:t xml:space="preserve"> </w:t>
      </w:r>
      <w:r w:rsidR="50F27F72" w:rsidRPr="00C86AA7">
        <w:rPr>
          <w:rFonts w:ascii="Arial" w:hAnsi="Arial" w:cs="Arial"/>
          <w:sz w:val="22"/>
          <w:lang w:eastAsia="zh-CN"/>
        </w:rPr>
        <w:t>characterized</w:t>
      </w:r>
      <w:r w:rsidR="0B99853F" w:rsidRPr="00C86AA7">
        <w:rPr>
          <w:rFonts w:ascii="Arial" w:hAnsi="Arial" w:cs="Arial"/>
          <w:sz w:val="22"/>
          <w:lang w:eastAsia="zh-CN"/>
        </w:rPr>
        <w:t>,</w:t>
      </w:r>
      <w:r w:rsidR="6DBDB9B3" w:rsidRPr="00C86AA7">
        <w:rPr>
          <w:rFonts w:ascii="Arial" w:hAnsi="Arial" w:cs="Arial"/>
          <w:sz w:val="22"/>
          <w:lang w:eastAsia="zh-CN"/>
        </w:rPr>
        <w:t xml:space="preserve"> and a PA reconstruction with a 2-SOS model will place this boundary at</w:t>
      </w:r>
      <w:r w:rsidR="0B99853F" w:rsidRPr="00C86AA7">
        <w:rPr>
          <w:rFonts w:ascii="Arial" w:hAnsi="Arial" w:cs="Arial"/>
          <w:sz w:val="22"/>
          <w:lang w:eastAsia="zh-CN"/>
        </w:rPr>
        <w:t xml:space="preserve"> the right location.</w:t>
      </w:r>
      <w:r w:rsidR="7FCC31C1" w:rsidRPr="00C86AA7">
        <w:rPr>
          <w:rFonts w:ascii="Arial" w:hAnsi="Arial" w:cs="Arial"/>
          <w:sz w:val="22"/>
          <w:lang w:eastAsia="zh-CN"/>
        </w:rPr>
        <w:t xml:space="preserve"> </w:t>
      </w:r>
      <w:r w:rsidR="162C20C0" w:rsidRPr="00C86AA7">
        <w:rPr>
          <w:rFonts w:ascii="Arial" w:hAnsi="Arial" w:cs="Arial"/>
          <w:sz w:val="22"/>
          <w:lang w:eastAsia="zh-CN"/>
        </w:rPr>
        <w:t xml:space="preserve">Again, the known geometric shape of the inner compartment (we have an analytical formula), is manually fitted into the image such that the surfaces match. </w:t>
      </w:r>
      <w:r w:rsidR="5102CF46" w:rsidRPr="00C86AA7">
        <w:rPr>
          <w:rFonts w:ascii="Arial" w:hAnsi="Arial" w:cs="Arial"/>
          <w:sz w:val="22"/>
          <w:lang w:eastAsia="zh-CN"/>
        </w:rPr>
        <w:t xml:space="preserve">The four rods are not visible in the PA images, but clearly </w:t>
      </w:r>
      <w:r w:rsidR="564A7389" w:rsidRPr="00C86AA7">
        <w:rPr>
          <w:rFonts w:ascii="Arial" w:hAnsi="Arial" w:cs="Arial"/>
          <w:sz w:val="22"/>
          <w:lang w:eastAsia="zh-CN"/>
        </w:rPr>
        <w:t>visible in</w:t>
      </w:r>
      <w:r w:rsidR="5102CF46" w:rsidRPr="00C86AA7">
        <w:rPr>
          <w:rFonts w:ascii="Arial" w:hAnsi="Arial" w:cs="Arial"/>
          <w:sz w:val="22"/>
          <w:lang w:eastAsia="zh-CN"/>
        </w:rPr>
        <w:t xml:space="preserve"> the FWI SOS gradient </w:t>
      </w:r>
      <w:r w:rsidR="335AB3F1" w:rsidRPr="00C86AA7">
        <w:rPr>
          <w:rFonts w:ascii="Arial" w:hAnsi="Arial" w:cs="Arial"/>
          <w:sz w:val="22"/>
          <w:lang w:eastAsia="zh-CN"/>
        </w:rPr>
        <w:t xml:space="preserve">image </w:t>
      </w:r>
      <w:r w:rsidR="5102CF46" w:rsidRPr="00C86AA7">
        <w:rPr>
          <w:rFonts w:ascii="Arial" w:hAnsi="Arial" w:cs="Arial"/>
          <w:sz w:val="22"/>
          <w:lang w:eastAsia="zh-CN"/>
        </w:rPr>
        <w:t xml:space="preserve">computed </w:t>
      </w:r>
      <w:r w:rsidR="61D159C1" w:rsidRPr="00C86AA7">
        <w:rPr>
          <w:rFonts w:ascii="Arial" w:hAnsi="Arial" w:cs="Arial"/>
          <w:sz w:val="22"/>
          <w:lang w:eastAsia="zh-CN"/>
        </w:rPr>
        <w:t xml:space="preserve">at a 3-SOS model </w:t>
      </w:r>
      <w:r w:rsidR="58E078E8" w:rsidRPr="00C86AA7">
        <w:rPr>
          <w:rFonts w:ascii="Arial" w:hAnsi="Arial" w:cs="Arial"/>
          <w:sz w:val="22"/>
          <w:lang w:eastAsia="zh-CN"/>
        </w:rPr>
        <w:t>(water at 1497.4 m/s, outer compartment at 1452.5 m/s, inner compartment at 1522.8 m/s). With a similar reasoning as above, the</w:t>
      </w:r>
      <w:r w:rsidR="16F473FF" w:rsidRPr="00C86AA7">
        <w:rPr>
          <w:rFonts w:ascii="Arial" w:hAnsi="Arial" w:cs="Arial"/>
          <w:sz w:val="22"/>
          <w:lang w:eastAsia="zh-CN"/>
        </w:rPr>
        <w:t xml:space="preserve"> </w:t>
      </w:r>
      <w:r w:rsidR="58E078E8" w:rsidRPr="00C86AA7">
        <w:rPr>
          <w:rFonts w:ascii="Arial" w:hAnsi="Arial" w:cs="Arial"/>
          <w:sz w:val="22"/>
          <w:lang w:eastAsia="zh-CN"/>
        </w:rPr>
        <w:t xml:space="preserve">acoustic model between the </w:t>
      </w:r>
      <w:r w:rsidR="71B566B7" w:rsidRPr="00C86AA7">
        <w:rPr>
          <w:rFonts w:ascii="Arial" w:hAnsi="Arial" w:cs="Arial"/>
          <w:sz w:val="22"/>
          <w:lang w:eastAsia="zh-CN"/>
        </w:rPr>
        <w:t xml:space="preserve">US </w:t>
      </w:r>
      <w:r w:rsidR="58E078E8" w:rsidRPr="00C86AA7">
        <w:rPr>
          <w:rFonts w:ascii="Arial" w:hAnsi="Arial" w:cs="Arial"/>
          <w:sz w:val="22"/>
          <w:lang w:eastAsia="zh-CN"/>
        </w:rPr>
        <w:t xml:space="preserve">transducers and the </w:t>
      </w:r>
      <w:r w:rsidR="68A8CC21" w:rsidRPr="00C86AA7">
        <w:rPr>
          <w:rFonts w:ascii="Arial" w:hAnsi="Arial" w:cs="Arial"/>
          <w:sz w:val="22"/>
          <w:lang w:eastAsia="zh-CN"/>
        </w:rPr>
        <w:t xml:space="preserve">most outward </w:t>
      </w:r>
      <w:r w:rsidR="6F57D4C8" w:rsidRPr="00C86AA7">
        <w:rPr>
          <w:rFonts w:ascii="Arial" w:hAnsi="Arial" w:cs="Arial"/>
          <w:sz w:val="22"/>
          <w:lang w:eastAsia="zh-CN"/>
        </w:rPr>
        <w:t>surface</w:t>
      </w:r>
      <w:r w:rsidR="3605CEBC" w:rsidRPr="00C86AA7">
        <w:rPr>
          <w:rFonts w:ascii="Arial" w:hAnsi="Arial" w:cs="Arial"/>
          <w:sz w:val="22"/>
          <w:lang w:eastAsia="zh-CN"/>
        </w:rPr>
        <w:t xml:space="preserve"> parts</w:t>
      </w:r>
      <w:r w:rsidR="6F57D4C8" w:rsidRPr="00C86AA7">
        <w:rPr>
          <w:rFonts w:ascii="Arial" w:hAnsi="Arial" w:cs="Arial"/>
          <w:sz w:val="22"/>
          <w:lang w:eastAsia="zh-CN"/>
        </w:rPr>
        <w:t xml:space="preserve"> of the </w:t>
      </w:r>
      <w:r w:rsidR="58E078E8" w:rsidRPr="00C86AA7">
        <w:rPr>
          <w:rFonts w:ascii="Arial" w:hAnsi="Arial" w:cs="Arial"/>
          <w:sz w:val="22"/>
          <w:lang w:eastAsia="zh-CN"/>
        </w:rPr>
        <w:t xml:space="preserve">rods </w:t>
      </w:r>
      <w:r w:rsidR="7CDD33A5" w:rsidRPr="00C86AA7">
        <w:rPr>
          <w:rFonts w:ascii="Arial" w:hAnsi="Arial" w:cs="Arial"/>
          <w:sz w:val="22"/>
          <w:lang w:eastAsia="zh-CN"/>
        </w:rPr>
        <w:t>is well</w:t>
      </w:r>
      <w:r w:rsidR="4905B7EE" w:rsidRPr="00C86AA7">
        <w:rPr>
          <w:rFonts w:ascii="Arial" w:hAnsi="Arial" w:cs="Arial"/>
          <w:sz w:val="22"/>
          <w:lang w:eastAsia="zh-CN"/>
        </w:rPr>
        <w:t xml:space="preserve"> characterized</w:t>
      </w:r>
      <w:r w:rsidR="58E078E8" w:rsidRPr="00C86AA7">
        <w:rPr>
          <w:rFonts w:ascii="Arial" w:hAnsi="Arial" w:cs="Arial"/>
          <w:sz w:val="22"/>
          <w:lang w:eastAsia="zh-CN"/>
        </w:rPr>
        <w:t>,</w:t>
      </w:r>
      <w:r w:rsidR="10681D32" w:rsidRPr="00C86AA7">
        <w:rPr>
          <w:rFonts w:ascii="Arial" w:hAnsi="Arial" w:cs="Arial"/>
          <w:sz w:val="22"/>
          <w:lang w:eastAsia="zh-CN"/>
        </w:rPr>
        <w:t xml:space="preserve"> and the </w:t>
      </w:r>
      <w:r w:rsidR="58E078E8" w:rsidRPr="00C86AA7">
        <w:rPr>
          <w:rFonts w:ascii="Arial" w:hAnsi="Arial" w:cs="Arial"/>
          <w:sz w:val="22"/>
          <w:lang w:eastAsia="zh-CN"/>
        </w:rPr>
        <w:t xml:space="preserve">reflections of the </w:t>
      </w:r>
      <w:r w:rsidR="73BE7D03" w:rsidRPr="00C86AA7">
        <w:rPr>
          <w:rFonts w:ascii="Arial" w:hAnsi="Arial" w:cs="Arial"/>
          <w:sz w:val="22"/>
          <w:lang w:eastAsia="zh-CN"/>
        </w:rPr>
        <w:t>four</w:t>
      </w:r>
      <w:r w:rsidR="58E078E8" w:rsidRPr="00C86AA7">
        <w:rPr>
          <w:rFonts w:ascii="Arial" w:hAnsi="Arial" w:cs="Arial"/>
          <w:sz w:val="22"/>
          <w:lang w:eastAsia="zh-CN"/>
        </w:rPr>
        <w:t xml:space="preserve"> rods should propagate to the correct locations</w:t>
      </w:r>
      <w:r w:rsidR="2F316F7D" w:rsidRPr="00C86AA7">
        <w:rPr>
          <w:rFonts w:ascii="Arial" w:hAnsi="Arial" w:cs="Arial"/>
          <w:sz w:val="22"/>
          <w:lang w:eastAsia="zh-CN"/>
        </w:rPr>
        <w:t xml:space="preserve">. The gradient was computed on a resolution of 1mm by averaging 4096 source encoded stochastic gradients. </w:t>
      </w:r>
      <w:r w:rsidR="58E078E8" w:rsidRPr="00C86AA7">
        <w:rPr>
          <w:rFonts w:ascii="Arial" w:hAnsi="Arial" w:cs="Arial"/>
          <w:sz w:val="22"/>
          <w:lang w:eastAsia="zh-CN"/>
        </w:rPr>
        <w:t>Then, we again fit</w:t>
      </w:r>
      <w:r w:rsidR="56B7E15C" w:rsidRPr="00C86AA7">
        <w:rPr>
          <w:rFonts w:ascii="Arial" w:hAnsi="Arial" w:cs="Arial"/>
          <w:sz w:val="22"/>
          <w:lang w:eastAsia="zh-CN"/>
        </w:rPr>
        <w:t xml:space="preserve"> </w:t>
      </w:r>
      <w:r w:rsidR="58E078E8" w:rsidRPr="00C86AA7">
        <w:rPr>
          <w:rFonts w:ascii="Arial" w:hAnsi="Arial" w:cs="Arial"/>
          <w:sz w:val="22"/>
          <w:lang w:eastAsia="zh-CN"/>
        </w:rPr>
        <w:t>the known geometric shapes of the rods manually into the image</w:t>
      </w:r>
      <w:r w:rsidR="09DB5D90" w:rsidRPr="00C86AA7">
        <w:rPr>
          <w:rFonts w:ascii="Arial" w:hAnsi="Arial" w:cs="Arial"/>
          <w:sz w:val="22"/>
          <w:lang w:eastAsia="zh-CN"/>
        </w:rPr>
        <w:t xml:space="preserve">. As a result, we have a geometric </w:t>
      </w:r>
      <w:r w:rsidR="2CB384FB" w:rsidRPr="00C86AA7">
        <w:rPr>
          <w:rFonts w:ascii="Arial" w:hAnsi="Arial" w:cs="Arial"/>
          <w:sz w:val="22"/>
          <w:lang w:eastAsia="zh-CN"/>
        </w:rPr>
        <w:t>description</w:t>
      </w:r>
      <w:r w:rsidR="09DB5D90" w:rsidRPr="00C86AA7">
        <w:rPr>
          <w:rFonts w:ascii="Arial" w:hAnsi="Arial" w:cs="Arial"/>
          <w:sz w:val="22"/>
          <w:lang w:eastAsia="zh-CN"/>
        </w:rPr>
        <w:t xml:space="preserve"> of the reference SOS image</w:t>
      </w:r>
      <w:r w:rsidR="2659CB66" w:rsidRPr="00C86AA7">
        <w:rPr>
          <w:rFonts w:ascii="Arial" w:hAnsi="Arial" w:cs="Arial"/>
          <w:sz w:val="22"/>
          <w:lang w:eastAsia="zh-CN"/>
        </w:rPr>
        <w:t xml:space="preserve"> from which a segmentation can be derived for any given spatial resolution</w:t>
      </w:r>
      <w:r w:rsidR="48E0A231" w:rsidRPr="00C86AA7">
        <w:rPr>
          <w:rFonts w:ascii="Arial" w:hAnsi="Arial" w:cs="Arial"/>
          <w:sz w:val="22"/>
          <w:lang w:eastAsia="zh-CN"/>
        </w:rPr>
        <w:t xml:space="preserve">. The different steps of the construction we described are validated in the </w:t>
      </w:r>
      <w:proofErr w:type="spellStart"/>
      <w:r w:rsidR="48E0A231" w:rsidRPr="00C86AA7">
        <w:rPr>
          <w:rFonts w:ascii="Arial" w:hAnsi="Arial" w:cs="Arial"/>
          <w:sz w:val="22"/>
          <w:lang w:eastAsia="zh-CN"/>
        </w:rPr>
        <w:t>Matlab</w:t>
      </w:r>
      <w:proofErr w:type="spellEnd"/>
      <w:r w:rsidR="48E0A231" w:rsidRPr="00C86AA7">
        <w:rPr>
          <w:rFonts w:ascii="Arial" w:hAnsi="Arial" w:cs="Arial"/>
          <w:sz w:val="22"/>
          <w:lang w:eastAsia="zh-CN"/>
        </w:rPr>
        <w:t xml:space="preserve"> script  </w:t>
      </w:r>
      <w:proofErr w:type="spellStart"/>
      <w:r w:rsidR="48E0A231" w:rsidRPr="00C86AA7">
        <w:rPr>
          <w:rFonts w:ascii="Arial" w:hAnsi="Arial" w:cs="Arial"/>
          <w:sz w:val="22"/>
          <w:lang w:eastAsia="zh-CN"/>
        </w:rPr>
        <w:t>v</w:t>
      </w:r>
      <w:r w:rsidR="3E98D7B9" w:rsidRPr="00C86AA7">
        <w:rPr>
          <w:rFonts w:ascii="Arial" w:hAnsi="Arial" w:cs="Arial"/>
          <w:sz w:val="22"/>
          <w:lang w:eastAsia="zh-CN"/>
        </w:rPr>
        <w:t>alidate_reference_SOS_model.m</w:t>
      </w:r>
      <w:proofErr w:type="spellEnd"/>
      <w:r w:rsidR="709F4E7C" w:rsidRPr="00C86AA7">
        <w:rPr>
          <w:rFonts w:ascii="Arial" w:hAnsi="Arial" w:cs="Arial"/>
          <w:sz w:val="22"/>
          <w:lang w:eastAsia="zh-CN"/>
        </w:rPr>
        <w:t xml:space="preserve"> </w:t>
      </w:r>
      <w:r w:rsidR="4132D960" w:rsidRPr="00C86AA7">
        <w:rPr>
          <w:rFonts w:ascii="Arial" w:hAnsi="Arial" w:cs="Arial"/>
          <w:sz w:val="22"/>
          <w:lang w:eastAsia="zh-CN"/>
        </w:rPr>
        <w:t xml:space="preserve">placed in the code repository </w:t>
      </w:r>
      <w:r w:rsidR="709F4E7C" w:rsidRPr="00C86AA7">
        <w:rPr>
          <w:rFonts w:ascii="Arial" w:hAnsi="Arial" w:cs="Arial"/>
          <w:sz w:val="22"/>
          <w:lang w:eastAsia="zh-CN"/>
        </w:rPr>
        <w:t>(see above)</w:t>
      </w:r>
      <w:r w:rsidR="48867447" w:rsidRPr="00C86AA7">
        <w:rPr>
          <w:rFonts w:ascii="Arial" w:hAnsi="Arial" w:cs="Arial"/>
          <w:sz w:val="22"/>
          <w:lang w:eastAsia="zh-CN"/>
        </w:rPr>
        <w:t xml:space="preserve">. </w:t>
      </w:r>
    </w:p>
    <w:p w14:paraId="03D16A2F" w14:textId="796055F8" w:rsidR="143734E3" w:rsidRPr="00A9598C" w:rsidRDefault="143734E3" w:rsidP="00A9598C">
      <w:pPr>
        <w:spacing w:line="480" w:lineRule="auto"/>
        <w:ind w:left="0" w:firstLine="0"/>
        <w:jc w:val="both"/>
        <w:rPr>
          <w:rFonts w:ascii="Arial" w:hAnsi="Arial" w:cs="Arial"/>
          <w:sz w:val="22"/>
          <w:lang w:eastAsia="zh-CN"/>
        </w:rPr>
      </w:pPr>
      <w:r w:rsidRPr="0057299D">
        <w:rPr>
          <w:rFonts w:ascii="Arial" w:hAnsi="Arial" w:cs="Arial"/>
          <w:sz w:val="22"/>
          <w:lang w:eastAsia="zh-CN"/>
        </w:rPr>
        <w:t xml:space="preserve">To illustrate the potential of UST </w:t>
      </w:r>
      <w:r w:rsidR="6E8C3625" w:rsidRPr="0057299D">
        <w:rPr>
          <w:rFonts w:ascii="Arial" w:hAnsi="Arial" w:cs="Arial"/>
          <w:sz w:val="22"/>
          <w:lang w:eastAsia="zh-CN"/>
        </w:rPr>
        <w:t xml:space="preserve">with the PAM3 scanner </w:t>
      </w:r>
      <w:r w:rsidRPr="0057299D">
        <w:rPr>
          <w:rFonts w:ascii="Arial" w:hAnsi="Arial" w:cs="Arial"/>
          <w:sz w:val="22"/>
          <w:lang w:eastAsia="zh-CN"/>
        </w:rPr>
        <w:t xml:space="preserve">using FWI, we </w:t>
      </w:r>
      <w:r w:rsidR="512B91EB" w:rsidRPr="0057299D">
        <w:rPr>
          <w:rFonts w:ascii="Arial" w:hAnsi="Arial" w:cs="Arial"/>
          <w:sz w:val="22"/>
          <w:lang w:eastAsia="zh-CN"/>
        </w:rPr>
        <w:t xml:space="preserve">extended the standard multi-grid scheme used for the in-vivo data by running an additional 64 iterations </w:t>
      </w:r>
      <w:r w:rsidR="498D5B5E" w:rsidRPr="0057299D">
        <w:rPr>
          <w:rFonts w:ascii="Arial" w:hAnsi="Arial" w:cs="Arial"/>
          <w:sz w:val="22"/>
          <w:lang w:eastAsia="zh-CN"/>
        </w:rPr>
        <w:t xml:space="preserve">on 0.8mm and 0.6mm resolution. While this increases the total computation time from 10h to </w:t>
      </w:r>
      <w:r w:rsidR="7D172752" w:rsidRPr="0057299D">
        <w:rPr>
          <w:rFonts w:ascii="Arial" w:hAnsi="Arial" w:cs="Arial"/>
          <w:sz w:val="22"/>
          <w:lang w:eastAsia="zh-CN"/>
        </w:rPr>
        <w:t>68h with the computational servers available to us</w:t>
      </w:r>
      <w:r w:rsidR="2BBD97DD" w:rsidRPr="0057299D">
        <w:rPr>
          <w:rFonts w:ascii="Arial" w:hAnsi="Arial" w:cs="Arial"/>
          <w:sz w:val="22"/>
          <w:lang w:eastAsia="zh-CN"/>
        </w:rPr>
        <w:t xml:space="preserve">, one can clearly see in Figure A6 that the </w:t>
      </w:r>
      <w:r w:rsidR="4E1FD530" w:rsidRPr="0057299D">
        <w:rPr>
          <w:rFonts w:ascii="Arial" w:hAnsi="Arial" w:cs="Arial"/>
          <w:sz w:val="22"/>
          <w:lang w:eastAsia="zh-CN"/>
        </w:rPr>
        <w:t xml:space="preserve">SOS </w:t>
      </w:r>
      <w:r w:rsidR="2BBD97DD" w:rsidRPr="0057299D">
        <w:rPr>
          <w:rFonts w:ascii="Arial" w:hAnsi="Arial" w:cs="Arial"/>
          <w:sz w:val="22"/>
          <w:lang w:eastAsia="zh-CN"/>
        </w:rPr>
        <w:t>transition</w:t>
      </w:r>
      <w:r w:rsidR="6871D133" w:rsidRPr="0057299D">
        <w:rPr>
          <w:rFonts w:ascii="Arial" w:hAnsi="Arial" w:cs="Arial"/>
          <w:sz w:val="22"/>
          <w:lang w:eastAsia="zh-CN"/>
        </w:rPr>
        <w:t>s</w:t>
      </w:r>
      <w:r w:rsidR="2BBD97DD" w:rsidRPr="0057299D">
        <w:rPr>
          <w:rFonts w:ascii="Arial" w:hAnsi="Arial" w:cs="Arial"/>
          <w:sz w:val="22"/>
          <w:lang w:eastAsia="zh-CN"/>
        </w:rPr>
        <w:t xml:space="preserve"> at tissue bou</w:t>
      </w:r>
      <w:r w:rsidR="336508D9" w:rsidRPr="0057299D">
        <w:rPr>
          <w:rFonts w:ascii="Arial" w:hAnsi="Arial" w:cs="Arial"/>
          <w:sz w:val="22"/>
          <w:lang w:eastAsia="zh-CN"/>
        </w:rPr>
        <w:t xml:space="preserve">ndaries </w:t>
      </w:r>
      <w:r w:rsidR="1982C069" w:rsidRPr="0057299D">
        <w:rPr>
          <w:rFonts w:ascii="Arial" w:hAnsi="Arial" w:cs="Arial"/>
          <w:sz w:val="22"/>
          <w:lang w:eastAsia="zh-CN"/>
        </w:rPr>
        <w:t xml:space="preserve">are better resolved, the quantitative accuracy increases and </w:t>
      </w:r>
      <w:r w:rsidR="54C5EA5F" w:rsidRPr="0057299D">
        <w:rPr>
          <w:rFonts w:ascii="Arial" w:hAnsi="Arial" w:cs="Arial"/>
          <w:sz w:val="22"/>
          <w:lang w:eastAsia="zh-CN"/>
        </w:rPr>
        <w:t>small-scale</w:t>
      </w:r>
      <w:r w:rsidR="1982C069" w:rsidRPr="0057299D">
        <w:rPr>
          <w:rFonts w:ascii="Arial" w:hAnsi="Arial" w:cs="Arial"/>
          <w:sz w:val="22"/>
          <w:lang w:eastAsia="zh-CN"/>
        </w:rPr>
        <w:t xml:space="preserve"> structures like the rods become more visible.</w:t>
      </w:r>
    </w:p>
    <w:p w14:paraId="0A33D9FF" w14:textId="3A5C45EF" w:rsidR="00E30E6E" w:rsidRDefault="0009F6A5" w:rsidP="3F1AC21E">
      <w:pPr>
        <w:spacing w:line="360" w:lineRule="auto"/>
        <w:jc w:val="both"/>
        <w:rPr>
          <w:rFonts w:ascii="Arial" w:hAnsi="Arial" w:cs="Arial"/>
          <w:color w:val="auto"/>
        </w:rPr>
      </w:pPr>
      <w:r>
        <w:rPr>
          <w:noProof/>
        </w:rPr>
        <w:lastRenderedPageBreak/>
        <w:drawing>
          <wp:inline distT="0" distB="0" distL="0" distR="0" wp14:anchorId="30318491" wp14:editId="7796963D">
            <wp:extent cx="6372225" cy="3228975"/>
            <wp:effectExtent l="0" t="0" r="0" b="0"/>
            <wp:docPr id="15023172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17258" name="Picture 1502317258"/>
                    <pic:cNvPicPr/>
                  </pic:nvPicPr>
                  <pic:blipFill>
                    <a:blip r:embed="rId18">
                      <a:extLst>
                        <a:ext uri="{28A0092B-C50C-407E-A947-70E740481C1C}">
                          <a14:useLocalDpi xmlns:a14="http://schemas.microsoft.com/office/drawing/2010/main"/>
                        </a:ext>
                      </a:extLst>
                    </a:blip>
                    <a:stretch>
                      <a:fillRect/>
                    </a:stretch>
                  </pic:blipFill>
                  <pic:spPr>
                    <a:xfrm>
                      <a:off x="0" y="0"/>
                      <a:ext cx="6372225" cy="3228975"/>
                    </a:xfrm>
                    <a:prstGeom prst="rect">
                      <a:avLst/>
                    </a:prstGeom>
                  </pic:spPr>
                </pic:pic>
              </a:graphicData>
            </a:graphic>
          </wp:inline>
        </w:drawing>
      </w:r>
      <w:r w:rsidR="08E3AF8C" w:rsidRPr="3F1AC21E">
        <w:rPr>
          <w:rFonts w:ascii="Arial" w:hAnsi="Arial" w:cs="Arial"/>
          <w:b/>
          <w:bCs/>
          <w:color w:val="auto"/>
        </w:rPr>
        <w:t xml:space="preserve">Figure </w:t>
      </w:r>
      <w:r w:rsidR="00504175" w:rsidRPr="3F1AC21E">
        <w:rPr>
          <w:rFonts w:ascii="Arial" w:hAnsi="Arial" w:cs="Arial"/>
          <w:b/>
          <w:bCs/>
          <w:color w:val="auto"/>
        </w:rPr>
        <w:t>A</w:t>
      </w:r>
      <w:r w:rsidR="00ED7A0A">
        <w:rPr>
          <w:rFonts w:ascii="Arial" w:hAnsi="Arial" w:cs="Arial"/>
          <w:b/>
          <w:bCs/>
          <w:color w:val="auto"/>
        </w:rPr>
        <w:t>6</w:t>
      </w:r>
      <w:r w:rsidR="08E3AF8C" w:rsidRPr="3F1AC21E">
        <w:rPr>
          <w:rFonts w:ascii="Arial" w:hAnsi="Arial" w:cs="Arial"/>
          <w:b/>
          <w:bCs/>
          <w:color w:val="auto"/>
        </w:rPr>
        <w:t>:</w:t>
      </w:r>
      <w:r w:rsidR="08E3AF8C" w:rsidRPr="3F1AC21E">
        <w:rPr>
          <w:rFonts w:ascii="Arial" w:hAnsi="Arial" w:cs="Arial"/>
          <w:color w:val="auto"/>
        </w:rPr>
        <w:t xml:space="preserve"> </w:t>
      </w:r>
      <w:r w:rsidR="3C3727D9" w:rsidRPr="3F1AC21E">
        <w:rPr>
          <w:rFonts w:ascii="Arial" w:hAnsi="Arial" w:cs="Arial"/>
          <w:color w:val="auto"/>
        </w:rPr>
        <w:t xml:space="preserve">Comparison of FWI reconstructions of the SOS test object </w:t>
      </w:r>
      <w:r w:rsidR="33C0CF70" w:rsidRPr="3F1AC21E">
        <w:rPr>
          <w:rFonts w:ascii="Arial" w:hAnsi="Arial" w:cs="Arial"/>
          <w:color w:val="auto"/>
        </w:rPr>
        <w:t>with a multi-grid scheme that stops at</w:t>
      </w:r>
      <w:r w:rsidR="3C3727D9" w:rsidRPr="3F1AC21E">
        <w:rPr>
          <w:rFonts w:ascii="Arial" w:hAnsi="Arial" w:cs="Arial"/>
          <w:color w:val="auto"/>
        </w:rPr>
        <w:t xml:space="preserve"> </w:t>
      </w:r>
      <w:r w:rsidR="2675C835" w:rsidRPr="3F1AC21E">
        <w:rPr>
          <w:rFonts w:ascii="Arial" w:hAnsi="Arial" w:cs="Arial"/>
          <w:color w:val="auto"/>
        </w:rPr>
        <w:t xml:space="preserve">1mm </w:t>
      </w:r>
      <w:r w:rsidR="0BFFDF7B" w:rsidRPr="3F1AC21E">
        <w:rPr>
          <w:rFonts w:ascii="Arial" w:hAnsi="Arial" w:cs="Arial"/>
          <w:color w:val="auto"/>
        </w:rPr>
        <w:t xml:space="preserve">resolution </w:t>
      </w:r>
      <w:r w:rsidR="2675C835" w:rsidRPr="3F1AC21E">
        <w:rPr>
          <w:rFonts w:ascii="Arial" w:hAnsi="Arial" w:cs="Arial"/>
          <w:color w:val="auto"/>
        </w:rPr>
        <w:t xml:space="preserve">vs </w:t>
      </w:r>
      <w:r w:rsidR="5B276603" w:rsidRPr="3F1AC21E">
        <w:rPr>
          <w:rFonts w:ascii="Arial" w:hAnsi="Arial" w:cs="Arial"/>
          <w:color w:val="auto"/>
        </w:rPr>
        <w:t xml:space="preserve">a scheme that stops at </w:t>
      </w:r>
      <w:r w:rsidR="2675C835" w:rsidRPr="3F1AC21E">
        <w:rPr>
          <w:rFonts w:ascii="Arial" w:hAnsi="Arial" w:cs="Arial"/>
          <w:color w:val="auto"/>
        </w:rPr>
        <w:t>0.6</w:t>
      </w:r>
      <w:r w:rsidR="00504175" w:rsidRPr="3F1AC21E">
        <w:rPr>
          <w:rFonts w:ascii="Arial" w:hAnsi="Arial" w:cs="Arial"/>
          <w:color w:val="auto"/>
        </w:rPr>
        <w:t xml:space="preserve"> </w:t>
      </w:r>
      <w:r w:rsidR="2675C835" w:rsidRPr="3F1AC21E">
        <w:rPr>
          <w:rFonts w:ascii="Arial" w:hAnsi="Arial" w:cs="Arial"/>
          <w:color w:val="auto"/>
        </w:rPr>
        <w:t>mm resolution</w:t>
      </w:r>
      <w:r w:rsidR="5D63221C" w:rsidRPr="3F1AC21E">
        <w:rPr>
          <w:rFonts w:ascii="Arial" w:hAnsi="Arial" w:cs="Arial"/>
          <w:color w:val="auto"/>
        </w:rPr>
        <w:t>, cf. Fig 3d-3f of the manuscripts</w:t>
      </w:r>
      <w:r w:rsidR="2675C835" w:rsidRPr="3F1AC21E">
        <w:rPr>
          <w:rFonts w:ascii="Arial" w:hAnsi="Arial" w:cs="Arial"/>
          <w:color w:val="auto"/>
        </w:rPr>
        <w:t>.</w:t>
      </w:r>
      <w:r w:rsidR="2AF105DC" w:rsidRPr="3F1AC21E">
        <w:rPr>
          <w:rFonts w:ascii="Arial" w:hAnsi="Arial" w:cs="Arial"/>
          <w:color w:val="auto"/>
        </w:rPr>
        <w:t xml:space="preserve"> Top and bottom row show different z-slices and line profiles through the same 3D reconstructions. The </w:t>
      </w:r>
      <w:r w:rsidR="6F3ABC4A" w:rsidRPr="3F1AC21E">
        <w:rPr>
          <w:rFonts w:ascii="Arial" w:hAnsi="Arial" w:cs="Arial"/>
          <w:color w:val="auto"/>
        </w:rPr>
        <w:t xml:space="preserve">shaded areas labeled as </w:t>
      </w:r>
      <w:r w:rsidR="2AF105DC" w:rsidRPr="3F1AC21E">
        <w:rPr>
          <w:rFonts w:ascii="Arial" w:hAnsi="Arial" w:cs="Arial"/>
          <w:color w:val="auto"/>
        </w:rPr>
        <w:t xml:space="preserve">“reference variation” </w:t>
      </w:r>
      <w:r w:rsidR="555EA532" w:rsidRPr="3F1AC21E">
        <w:rPr>
          <w:rFonts w:ascii="Arial" w:hAnsi="Arial" w:cs="Arial"/>
          <w:color w:val="auto"/>
        </w:rPr>
        <w:t xml:space="preserve">in the line plots indicate the min-max ranges of the </w:t>
      </w:r>
      <w:r w:rsidR="4B6ED599" w:rsidRPr="3F1AC21E">
        <w:rPr>
          <w:rFonts w:ascii="Arial" w:hAnsi="Arial" w:cs="Arial"/>
          <w:color w:val="auto"/>
        </w:rPr>
        <w:t xml:space="preserve">results of the </w:t>
      </w:r>
      <w:r w:rsidR="555EA532" w:rsidRPr="3F1AC21E">
        <w:rPr>
          <w:rFonts w:ascii="Arial" w:hAnsi="Arial" w:cs="Arial"/>
          <w:color w:val="auto"/>
        </w:rPr>
        <w:t>char</w:t>
      </w:r>
      <w:r w:rsidR="7B5F3F73" w:rsidRPr="3F1AC21E">
        <w:rPr>
          <w:rFonts w:ascii="Arial" w:hAnsi="Arial" w:cs="Arial"/>
          <w:color w:val="auto"/>
        </w:rPr>
        <w:t xml:space="preserve">acterization measurements. </w:t>
      </w:r>
    </w:p>
    <w:p w14:paraId="29E9EB27" w14:textId="77777777" w:rsidR="00E30E6E" w:rsidRDefault="00E30E6E" w:rsidP="3F1AC21E">
      <w:pPr>
        <w:spacing w:line="360" w:lineRule="auto"/>
        <w:jc w:val="both"/>
        <w:rPr>
          <w:rFonts w:ascii="Arial" w:hAnsi="Arial" w:cs="Arial"/>
          <w:color w:val="auto"/>
        </w:rPr>
      </w:pPr>
    </w:p>
    <w:p w14:paraId="24CBA9AA" w14:textId="77777777" w:rsidR="00E30E6E" w:rsidRDefault="00E30E6E" w:rsidP="3F1AC21E">
      <w:pPr>
        <w:spacing w:line="360" w:lineRule="auto"/>
        <w:jc w:val="both"/>
        <w:rPr>
          <w:rFonts w:ascii="Arial" w:hAnsi="Arial" w:cs="Arial"/>
          <w:color w:val="auto"/>
        </w:rPr>
      </w:pPr>
    </w:p>
    <w:p w14:paraId="7A06D130" w14:textId="77777777" w:rsidR="00E30E6E" w:rsidRDefault="00E30E6E" w:rsidP="3F1AC21E">
      <w:pPr>
        <w:spacing w:line="360" w:lineRule="auto"/>
        <w:jc w:val="both"/>
        <w:rPr>
          <w:rFonts w:ascii="Arial" w:hAnsi="Arial" w:cs="Arial"/>
          <w:color w:val="auto"/>
        </w:rPr>
      </w:pPr>
    </w:p>
    <w:p w14:paraId="380F03D3" w14:textId="77777777" w:rsidR="00E30E6E" w:rsidRDefault="00E30E6E" w:rsidP="3F1AC21E">
      <w:pPr>
        <w:spacing w:line="360" w:lineRule="auto"/>
        <w:jc w:val="both"/>
        <w:rPr>
          <w:rFonts w:ascii="Arial" w:hAnsi="Arial" w:cs="Arial"/>
          <w:color w:val="auto"/>
        </w:rPr>
      </w:pPr>
    </w:p>
    <w:p w14:paraId="69C16A53" w14:textId="77777777" w:rsidR="00E30E6E" w:rsidRDefault="00E30E6E" w:rsidP="3F1AC21E">
      <w:pPr>
        <w:spacing w:line="360" w:lineRule="auto"/>
        <w:jc w:val="both"/>
        <w:rPr>
          <w:rFonts w:ascii="Arial" w:hAnsi="Arial" w:cs="Arial"/>
          <w:color w:val="auto"/>
        </w:rPr>
      </w:pPr>
    </w:p>
    <w:p w14:paraId="66BAC838" w14:textId="18E01FCC" w:rsidR="00B34335" w:rsidRPr="000803CF" w:rsidRDefault="00B34335" w:rsidP="00B34335">
      <w:pPr>
        <w:spacing w:line="276" w:lineRule="auto"/>
        <w:jc w:val="both"/>
        <w:rPr>
          <w:rFonts w:ascii="Arial" w:hAnsi="Arial" w:cs="Arial"/>
        </w:rPr>
      </w:pPr>
      <w:r w:rsidRPr="000803CF">
        <w:rPr>
          <w:noProof/>
        </w:rPr>
        <w:drawing>
          <wp:inline distT="0" distB="0" distL="0" distR="0" wp14:anchorId="605415FB" wp14:editId="14DC1720">
            <wp:extent cx="1000858" cy="2776855"/>
            <wp:effectExtent l="7302" t="0" r="0" b="0"/>
            <wp:docPr id="2814503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50348" name="Picture 281450348"/>
                    <pic:cNvPicPr/>
                  </pic:nvPicPr>
                  <pic:blipFill rotWithShape="1">
                    <a:blip r:embed="rId19">
                      <a:extLst>
                        <a:ext uri="{28A0092B-C50C-407E-A947-70E740481C1C}">
                          <a14:useLocalDpi xmlns:a14="http://schemas.microsoft.com/office/drawing/2010/main"/>
                        </a:ext>
                      </a:extLst>
                    </a:blip>
                    <a:srcRect l="-1" r="54597"/>
                    <a:stretch>
                      <a:fillRect/>
                    </a:stretch>
                  </pic:blipFill>
                  <pic:spPr bwMode="auto">
                    <a:xfrm rot="5400000">
                      <a:off x="0" y="0"/>
                      <a:ext cx="1003377" cy="278384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0803CF">
        <w:rPr>
          <w:noProof/>
        </w:rPr>
        <w:drawing>
          <wp:inline distT="0" distB="0" distL="0" distR="0" wp14:anchorId="5A6FF167" wp14:editId="138CE0E6">
            <wp:extent cx="998436" cy="2775585"/>
            <wp:effectExtent l="6667" t="0" r="0" b="0"/>
            <wp:docPr id="3428997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50348" name="Picture 281450348"/>
                    <pic:cNvPicPr/>
                  </pic:nvPicPr>
                  <pic:blipFill rotWithShape="1">
                    <a:blip r:embed="rId19">
                      <a:extLst>
                        <a:ext uri="{28A0092B-C50C-407E-A947-70E740481C1C}">
                          <a14:useLocalDpi xmlns:a14="http://schemas.microsoft.com/office/drawing/2010/main"/>
                        </a:ext>
                      </a:extLst>
                    </a:blip>
                    <a:srcRect l="53057" r="1628"/>
                    <a:stretch>
                      <a:fillRect/>
                    </a:stretch>
                  </pic:blipFill>
                  <pic:spPr bwMode="auto">
                    <a:xfrm rot="5400000">
                      <a:off x="0" y="0"/>
                      <a:ext cx="1001407" cy="2783843"/>
                    </a:xfrm>
                    <a:prstGeom prst="rect">
                      <a:avLst/>
                    </a:prstGeom>
                    <a:ln>
                      <a:noFill/>
                    </a:ln>
                    <a:extLst>
                      <a:ext uri="{53640926-AAD7-44D8-BBD7-CCE9431645EC}">
                        <a14:shadowObscured xmlns:a14="http://schemas.microsoft.com/office/drawing/2010/main"/>
                      </a:ext>
                    </a:extLst>
                  </pic:spPr>
                </pic:pic>
              </a:graphicData>
            </a:graphic>
          </wp:inline>
        </w:drawing>
      </w:r>
    </w:p>
    <w:p w14:paraId="269FED01" w14:textId="1045DAE1" w:rsidR="00B34335" w:rsidRPr="00B34335" w:rsidRDefault="00B34335" w:rsidP="00B34335">
      <w:pPr>
        <w:spacing w:line="276" w:lineRule="auto"/>
        <w:jc w:val="both"/>
        <w:rPr>
          <w:rFonts w:ascii="Arial" w:hAnsi="Arial" w:cs="Arial"/>
          <w:color w:val="000000" w:themeColor="text1"/>
          <w:szCs w:val="20"/>
        </w:rPr>
      </w:pPr>
      <w:r w:rsidRPr="00B34335">
        <w:rPr>
          <w:rFonts w:ascii="Arial" w:hAnsi="Arial" w:cs="Arial"/>
          <w:b/>
          <w:bCs/>
          <w:szCs w:val="20"/>
        </w:rPr>
        <w:t>Figure A</w:t>
      </w:r>
      <w:r w:rsidR="00ED7A0A">
        <w:rPr>
          <w:rFonts w:ascii="Arial" w:hAnsi="Arial" w:cs="Arial"/>
          <w:b/>
          <w:bCs/>
          <w:szCs w:val="20"/>
        </w:rPr>
        <w:t>7</w:t>
      </w:r>
      <w:r w:rsidRPr="00B34335">
        <w:rPr>
          <w:rFonts w:ascii="Arial" w:hAnsi="Arial" w:cs="Arial"/>
          <w:b/>
          <w:bCs/>
          <w:szCs w:val="20"/>
        </w:rPr>
        <w:t>:</w:t>
      </w:r>
      <w:r w:rsidRPr="00B34335">
        <w:rPr>
          <w:rFonts w:ascii="Arial" w:hAnsi="Arial" w:cs="Arial"/>
          <w:szCs w:val="20"/>
        </w:rPr>
        <w:t xml:space="preserve"> Comparison of raw PA image (left) and processed by adaptive intensity modulation using </w:t>
      </w:r>
      <w:proofErr w:type="spellStart"/>
      <w:r w:rsidRPr="00B34335">
        <w:rPr>
          <w:rFonts w:ascii="Arial" w:hAnsi="Arial" w:cs="Arial"/>
          <w:color w:val="000000" w:themeColor="text1"/>
          <w:szCs w:val="20"/>
        </w:rPr>
        <w:t>Frangi</w:t>
      </w:r>
      <w:proofErr w:type="spellEnd"/>
      <w:r w:rsidRPr="00B34335">
        <w:rPr>
          <w:rFonts w:ascii="Arial" w:hAnsi="Arial" w:cs="Arial"/>
          <w:color w:val="000000" w:themeColor="text1"/>
          <w:szCs w:val="20"/>
        </w:rPr>
        <w:t xml:space="preserve"> filtering (right) of volunteer 3, computed with SOS map (cf. Figure 4 e).</w:t>
      </w:r>
    </w:p>
    <w:p w14:paraId="3F77D421" w14:textId="7EB430BD" w:rsidR="0013532B" w:rsidRDefault="0013532B">
      <w:pPr>
        <w:spacing w:after="160" w:line="259" w:lineRule="auto"/>
        <w:ind w:left="0" w:right="0" w:firstLine="0"/>
        <w:rPr>
          <w:rFonts w:ascii="Arial" w:hAnsi="Arial" w:cs="Arial"/>
          <w:b/>
          <w:bCs/>
          <w:sz w:val="22"/>
          <w:lang w:eastAsia="zh-CN"/>
        </w:rPr>
      </w:pPr>
      <w:r>
        <w:rPr>
          <w:rFonts w:ascii="Arial" w:hAnsi="Arial" w:cs="Arial"/>
          <w:b/>
          <w:bCs/>
          <w:sz w:val="22"/>
          <w:lang w:eastAsia="zh-CN"/>
        </w:rPr>
        <w:br w:type="page"/>
      </w:r>
    </w:p>
    <w:p w14:paraId="0580AE55" w14:textId="77777777" w:rsidR="0013532B" w:rsidRPr="007701A4" w:rsidRDefault="0013532B" w:rsidP="0013532B">
      <w:pPr>
        <w:pStyle w:val="Caption"/>
        <w:keepNext/>
        <w:rPr>
          <w:rFonts w:ascii="Arial" w:eastAsia="Arial" w:hAnsi="Arial" w:cs="Arial"/>
          <w:color w:val="000000" w:themeColor="text1"/>
          <w:sz w:val="20"/>
          <w:szCs w:val="20"/>
        </w:rPr>
      </w:pPr>
      <w:r w:rsidRPr="007701A4">
        <w:rPr>
          <w:rFonts w:ascii="Arial" w:eastAsia="Arial" w:hAnsi="Arial" w:cs="Arial"/>
          <w:b/>
          <w:bCs/>
          <w:i w:val="0"/>
          <w:iCs w:val="0"/>
          <w:color w:val="000000" w:themeColor="text1"/>
          <w:sz w:val="20"/>
          <w:szCs w:val="20"/>
        </w:rPr>
        <w:lastRenderedPageBreak/>
        <w:t>Table A1.</w:t>
      </w:r>
      <w:r w:rsidRPr="007701A4">
        <w:rPr>
          <w:rFonts w:ascii="Arial" w:eastAsia="Arial" w:hAnsi="Arial" w:cs="Arial"/>
          <w:i w:val="0"/>
          <w:iCs w:val="0"/>
          <w:color w:val="000000" w:themeColor="text1"/>
          <w:sz w:val="20"/>
          <w:szCs w:val="20"/>
        </w:rPr>
        <w:t xml:space="preserve"> Mean and standard deviations of the fluence rate (at 797 nm wavelength) on breast surface for different cup-sizes.</w:t>
      </w:r>
    </w:p>
    <w:tbl>
      <w:tblPr>
        <w:tblStyle w:val="TableGrid"/>
        <w:tblW w:w="0" w:type="auto"/>
        <w:jc w:val="center"/>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4A0" w:firstRow="1" w:lastRow="0" w:firstColumn="1" w:lastColumn="0" w:noHBand="0" w:noVBand="1"/>
      </w:tblPr>
      <w:tblGrid>
        <w:gridCol w:w="1365"/>
        <w:gridCol w:w="1740"/>
      </w:tblGrid>
      <w:tr w:rsidR="0013532B" w:rsidRPr="007701A4" w14:paraId="7F0E6E3B" w14:textId="77777777" w:rsidTr="00EB6B28">
        <w:trPr>
          <w:trHeight w:val="300"/>
          <w:jc w:val="center"/>
        </w:trPr>
        <w:tc>
          <w:tcPr>
            <w:tcW w:w="1365" w:type="dxa"/>
            <w:tcMar>
              <w:left w:w="105" w:type="dxa"/>
              <w:right w:w="105" w:type="dxa"/>
            </w:tcMar>
          </w:tcPr>
          <w:p w14:paraId="34ACB0B2" w14:textId="77777777" w:rsidR="0013532B" w:rsidRPr="007701A4" w:rsidRDefault="0013532B" w:rsidP="00EB6B28">
            <w:pPr>
              <w:jc w:val="both"/>
              <w:rPr>
                <w:rFonts w:ascii="Times New Roman" w:eastAsia="Times New Roman" w:hAnsi="Times New Roman" w:cs="Times New Roman"/>
                <w:color w:val="000000" w:themeColor="text1"/>
                <w:szCs w:val="20"/>
              </w:rPr>
            </w:pPr>
            <w:r w:rsidRPr="007701A4">
              <w:rPr>
                <w:rFonts w:ascii="Times New Roman" w:eastAsia="Times New Roman" w:hAnsi="Times New Roman" w:cs="Times New Roman"/>
                <w:b/>
                <w:bCs/>
                <w:color w:val="000000" w:themeColor="text1"/>
                <w:szCs w:val="20"/>
              </w:rPr>
              <w:t>Cup size</w:t>
            </w:r>
          </w:p>
        </w:tc>
        <w:tc>
          <w:tcPr>
            <w:tcW w:w="1740" w:type="dxa"/>
            <w:tcMar>
              <w:left w:w="105" w:type="dxa"/>
              <w:right w:w="105" w:type="dxa"/>
            </w:tcMar>
          </w:tcPr>
          <w:p w14:paraId="600370E2" w14:textId="77777777" w:rsidR="0013532B" w:rsidRPr="007701A4" w:rsidRDefault="0013532B" w:rsidP="00EB6B28">
            <w:pPr>
              <w:jc w:val="both"/>
              <w:rPr>
                <w:rFonts w:ascii="Times New Roman" w:eastAsia="Times New Roman" w:hAnsi="Times New Roman" w:cs="Times New Roman"/>
                <w:color w:val="000000" w:themeColor="text1"/>
                <w:szCs w:val="20"/>
              </w:rPr>
            </w:pPr>
            <w:r w:rsidRPr="007701A4">
              <w:rPr>
                <w:rFonts w:ascii="Times New Roman" w:eastAsia="Times New Roman" w:hAnsi="Times New Roman" w:cs="Times New Roman"/>
                <w:b/>
                <w:bCs/>
                <w:color w:val="000000" w:themeColor="text1"/>
                <w:szCs w:val="20"/>
              </w:rPr>
              <w:t>Mean ± SD (dB)</w:t>
            </w:r>
          </w:p>
        </w:tc>
      </w:tr>
      <w:tr w:rsidR="0013532B" w:rsidRPr="007701A4" w14:paraId="1F5C9C15" w14:textId="77777777" w:rsidTr="00EB6B28">
        <w:trPr>
          <w:trHeight w:val="300"/>
          <w:jc w:val="center"/>
        </w:trPr>
        <w:tc>
          <w:tcPr>
            <w:tcW w:w="1365" w:type="dxa"/>
            <w:tcMar>
              <w:left w:w="105" w:type="dxa"/>
              <w:right w:w="105" w:type="dxa"/>
            </w:tcMar>
          </w:tcPr>
          <w:p w14:paraId="67A7CF5B" w14:textId="77777777" w:rsidR="0013532B" w:rsidRPr="007701A4" w:rsidRDefault="0013532B" w:rsidP="00EB6B28">
            <w:pPr>
              <w:jc w:val="both"/>
              <w:rPr>
                <w:rFonts w:ascii="Times New Roman" w:eastAsia="Times New Roman" w:hAnsi="Times New Roman" w:cs="Times New Roman"/>
                <w:color w:val="000000" w:themeColor="text1"/>
                <w:szCs w:val="20"/>
              </w:rPr>
            </w:pPr>
            <w:r w:rsidRPr="007701A4">
              <w:rPr>
                <w:rFonts w:ascii="Times New Roman" w:hAnsi="Times New Roman" w:cs="Times New Roman"/>
                <w:szCs w:val="20"/>
              </w:rPr>
              <w:t>1</w:t>
            </w:r>
          </w:p>
        </w:tc>
        <w:tc>
          <w:tcPr>
            <w:tcW w:w="1740" w:type="dxa"/>
            <w:tcMar>
              <w:left w:w="105" w:type="dxa"/>
              <w:right w:w="105" w:type="dxa"/>
            </w:tcMar>
          </w:tcPr>
          <w:p w14:paraId="2BCAD510" w14:textId="77777777" w:rsidR="0013532B" w:rsidRPr="007701A4" w:rsidRDefault="0013532B" w:rsidP="00EB6B28">
            <w:pPr>
              <w:jc w:val="both"/>
              <w:rPr>
                <w:rFonts w:ascii="Times New Roman" w:hAnsi="Times New Roman" w:cs="Times New Roman"/>
                <w:szCs w:val="20"/>
              </w:rPr>
            </w:pPr>
            <w:r w:rsidRPr="007701A4">
              <w:rPr>
                <w:rFonts w:ascii="Times New Roman" w:hAnsi="Times New Roman" w:cs="Times New Roman"/>
                <w:szCs w:val="20"/>
              </w:rPr>
              <w:t>1.46 ± 0.94</w:t>
            </w:r>
          </w:p>
        </w:tc>
      </w:tr>
      <w:tr w:rsidR="0013532B" w:rsidRPr="007701A4" w14:paraId="44F4BA7E" w14:textId="77777777" w:rsidTr="00EB6B28">
        <w:trPr>
          <w:trHeight w:val="300"/>
          <w:jc w:val="center"/>
        </w:trPr>
        <w:tc>
          <w:tcPr>
            <w:tcW w:w="1365" w:type="dxa"/>
            <w:tcMar>
              <w:left w:w="105" w:type="dxa"/>
              <w:right w:w="105" w:type="dxa"/>
            </w:tcMar>
          </w:tcPr>
          <w:p w14:paraId="3EDCA03B" w14:textId="77777777" w:rsidR="0013532B" w:rsidRPr="007701A4" w:rsidRDefault="0013532B" w:rsidP="00EB6B28">
            <w:pPr>
              <w:jc w:val="both"/>
              <w:rPr>
                <w:rFonts w:ascii="Times New Roman" w:eastAsia="Times New Roman" w:hAnsi="Times New Roman" w:cs="Times New Roman"/>
                <w:color w:val="000000" w:themeColor="text1"/>
                <w:szCs w:val="20"/>
              </w:rPr>
            </w:pPr>
            <w:r w:rsidRPr="007701A4">
              <w:rPr>
                <w:rFonts w:ascii="Times New Roman" w:hAnsi="Times New Roman" w:cs="Times New Roman"/>
                <w:szCs w:val="20"/>
              </w:rPr>
              <w:t>2</w:t>
            </w:r>
          </w:p>
        </w:tc>
        <w:tc>
          <w:tcPr>
            <w:tcW w:w="1740" w:type="dxa"/>
            <w:tcMar>
              <w:left w:w="105" w:type="dxa"/>
              <w:right w:w="105" w:type="dxa"/>
            </w:tcMar>
          </w:tcPr>
          <w:p w14:paraId="30FBBFAA" w14:textId="77777777" w:rsidR="0013532B" w:rsidRPr="007701A4" w:rsidRDefault="0013532B" w:rsidP="00EB6B28">
            <w:pPr>
              <w:jc w:val="both"/>
              <w:rPr>
                <w:rFonts w:ascii="Times New Roman" w:hAnsi="Times New Roman" w:cs="Times New Roman"/>
                <w:szCs w:val="20"/>
              </w:rPr>
            </w:pPr>
            <w:r w:rsidRPr="007701A4">
              <w:rPr>
                <w:rFonts w:ascii="Times New Roman" w:hAnsi="Times New Roman" w:cs="Times New Roman"/>
                <w:szCs w:val="20"/>
              </w:rPr>
              <w:t>1.43 ± 0.80</w:t>
            </w:r>
          </w:p>
        </w:tc>
      </w:tr>
      <w:tr w:rsidR="0013532B" w:rsidRPr="007701A4" w14:paraId="35379F35" w14:textId="77777777" w:rsidTr="00EB6B28">
        <w:trPr>
          <w:trHeight w:val="435"/>
          <w:jc w:val="center"/>
        </w:trPr>
        <w:tc>
          <w:tcPr>
            <w:tcW w:w="1365" w:type="dxa"/>
            <w:tcMar>
              <w:left w:w="105" w:type="dxa"/>
              <w:right w:w="105" w:type="dxa"/>
            </w:tcMar>
          </w:tcPr>
          <w:p w14:paraId="7BA35687" w14:textId="77777777" w:rsidR="0013532B" w:rsidRPr="007701A4" w:rsidRDefault="0013532B" w:rsidP="00EB6B28">
            <w:pPr>
              <w:jc w:val="both"/>
              <w:rPr>
                <w:rFonts w:ascii="Times New Roman" w:eastAsia="Times New Roman" w:hAnsi="Times New Roman" w:cs="Times New Roman"/>
                <w:color w:val="000000" w:themeColor="text1"/>
                <w:szCs w:val="20"/>
              </w:rPr>
            </w:pPr>
            <w:r w:rsidRPr="007701A4">
              <w:rPr>
                <w:rFonts w:ascii="Times New Roman" w:hAnsi="Times New Roman" w:cs="Times New Roman"/>
                <w:szCs w:val="20"/>
              </w:rPr>
              <w:t>3</w:t>
            </w:r>
          </w:p>
        </w:tc>
        <w:tc>
          <w:tcPr>
            <w:tcW w:w="1740" w:type="dxa"/>
            <w:tcMar>
              <w:left w:w="105" w:type="dxa"/>
              <w:right w:w="105" w:type="dxa"/>
            </w:tcMar>
          </w:tcPr>
          <w:p w14:paraId="443B6251" w14:textId="77777777" w:rsidR="0013532B" w:rsidRPr="007701A4" w:rsidRDefault="0013532B" w:rsidP="00EB6B28">
            <w:pPr>
              <w:jc w:val="both"/>
              <w:rPr>
                <w:rFonts w:ascii="Times New Roman" w:hAnsi="Times New Roman" w:cs="Times New Roman"/>
                <w:szCs w:val="20"/>
              </w:rPr>
            </w:pPr>
            <w:r w:rsidRPr="007701A4">
              <w:rPr>
                <w:rFonts w:ascii="Times New Roman" w:hAnsi="Times New Roman" w:cs="Times New Roman"/>
                <w:szCs w:val="20"/>
              </w:rPr>
              <w:t>1.27 ± 0.90</w:t>
            </w:r>
          </w:p>
        </w:tc>
      </w:tr>
      <w:tr w:rsidR="0013532B" w:rsidRPr="007701A4" w14:paraId="0915856D" w14:textId="77777777" w:rsidTr="00EB6B28">
        <w:trPr>
          <w:trHeight w:val="300"/>
          <w:jc w:val="center"/>
        </w:trPr>
        <w:tc>
          <w:tcPr>
            <w:tcW w:w="1365" w:type="dxa"/>
            <w:tcMar>
              <w:left w:w="105" w:type="dxa"/>
              <w:right w:w="105" w:type="dxa"/>
            </w:tcMar>
          </w:tcPr>
          <w:p w14:paraId="31E38FAB" w14:textId="77777777" w:rsidR="0013532B" w:rsidRPr="007701A4" w:rsidRDefault="0013532B" w:rsidP="00EB6B28">
            <w:pPr>
              <w:jc w:val="both"/>
              <w:rPr>
                <w:rFonts w:ascii="Times New Roman" w:eastAsia="Times New Roman" w:hAnsi="Times New Roman" w:cs="Times New Roman"/>
                <w:color w:val="000000" w:themeColor="text1"/>
                <w:szCs w:val="20"/>
              </w:rPr>
            </w:pPr>
            <w:r w:rsidRPr="007701A4">
              <w:rPr>
                <w:rFonts w:ascii="Times New Roman" w:hAnsi="Times New Roman" w:cs="Times New Roman"/>
                <w:szCs w:val="20"/>
              </w:rPr>
              <w:t>4</w:t>
            </w:r>
          </w:p>
        </w:tc>
        <w:tc>
          <w:tcPr>
            <w:tcW w:w="1740" w:type="dxa"/>
            <w:tcMar>
              <w:left w:w="105" w:type="dxa"/>
              <w:right w:w="105" w:type="dxa"/>
            </w:tcMar>
          </w:tcPr>
          <w:p w14:paraId="020B5DAE" w14:textId="77777777" w:rsidR="0013532B" w:rsidRPr="007701A4" w:rsidRDefault="0013532B" w:rsidP="00EB6B28">
            <w:pPr>
              <w:jc w:val="both"/>
              <w:rPr>
                <w:rFonts w:ascii="Times New Roman" w:hAnsi="Times New Roman" w:cs="Times New Roman"/>
                <w:szCs w:val="20"/>
              </w:rPr>
            </w:pPr>
            <w:r w:rsidRPr="007701A4">
              <w:rPr>
                <w:rFonts w:ascii="Times New Roman" w:hAnsi="Times New Roman" w:cs="Times New Roman"/>
                <w:szCs w:val="20"/>
              </w:rPr>
              <w:t>1.27 ± 0.77</w:t>
            </w:r>
          </w:p>
        </w:tc>
      </w:tr>
      <w:tr w:rsidR="0013532B" w:rsidRPr="007701A4" w14:paraId="4985BA95" w14:textId="77777777" w:rsidTr="00EB6B28">
        <w:trPr>
          <w:trHeight w:val="300"/>
          <w:jc w:val="center"/>
        </w:trPr>
        <w:tc>
          <w:tcPr>
            <w:tcW w:w="1365" w:type="dxa"/>
            <w:tcMar>
              <w:left w:w="105" w:type="dxa"/>
              <w:right w:w="105" w:type="dxa"/>
            </w:tcMar>
          </w:tcPr>
          <w:p w14:paraId="19AC5655" w14:textId="77777777" w:rsidR="0013532B" w:rsidRPr="007701A4" w:rsidRDefault="0013532B" w:rsidP="00EB6B28">
            <w:pPr>
              <w:jc w:val="both"/>
              <w:rPr>
                <w:rFonts w:ascii="Times New Roman" w:eastAsia="Times New Roman" w:hAnsi="Times New Roman" w:cs="Times New Roman"/>
                <w:color w:val="000000" w:themeColor="text1"/>
                <w:szCs w:val="20"/>
              </w:rPr>
            </w:pPr>
            <w:r w:rsidRPr="007701A4">
              <w:rPr>
                <w:rFonts w:ascii="Times New Roman" w:hAnsi="Times New Roman" w:cs="Times New Roman"/>
                <w:szCs w:val="20"/>
              </w:rPr>
              <w:t>5</w:t>
            </w:r>
          </w:p>
        </w:tc>
        <w:tc>
          <w:tcPr>
            <w:tcW w:w="1740" w:type="dxa"/>
            <w:tcMar>
              <w:left w:w="105" w:type="dxa"/>
              <w:right w:w="105" w:type="dxa"/>
            </w:tcMar>
          </w:tcPr>
          <w:p w14:paraId="0378BA0A" w14:textId="77777777" w:rsidR="0013532B" w:rsidRPr="007701A4" w:rsidRDefault="0013532B" w:rsidP="00EB6B28">
            <w:pPr>
              <w:jc w:val="both"/>
              <w:rPr>
                <w:rFonts w:ascii="Times New Roman" w:hAnsi="Times New Roman" w:cs="Times New Roman"/>
                <w:szCs w:val="20"/>
              </w:rPr>
            </w:pPr>
            <w:r w:rsidRPr="007701A4">
              <w:rPr>
                <w:rFonts w:ascii="Times New Roman" w:hAnsi="Times New Roman" w:cs="Times New Roman"/>
                <w:szCs w:val="20"/>
              </w:rPr>
              <w:t>1.30 ± 0.73</w:t>
            </w:r>
          </w:p>
        </w:tc>
      </w:tr>
      <w:tr w:rsidR="0013532B" w:rsidRPr="007701A4" w14:paraId="7E7880B8" w14:textId="77777777" w:rsidTr="00EB6B28">
        <w:trPr>
          <w:trHeight w:val="300"/>
          <w:jc w:val="center"/>
        </w:trPr>
        <w:tc>
          <w:tcPr>
            <w:tcW w:w="1365" w:type="dxa"/>
            <w:tcMar>
              <w:left w:w="105" w:type="dxa"/>
              <w:right w:w="105" w:type="dxa"/>
            </w:tcMar>
          </w:tcPr>
          <w:p w14:paraId="2A53B704" w14:textId="77777777" w:rsidR="0013532B" w:rsidRPr="007701A4" w:rsidRDefault="0013532B" w:rsidP="00EB6B28">
            <w:pPr>
              <w:jc w:val="both"/>
              <w:rPr>
                <w:rFonts w:ascii="Times New Roman" w:eastAsia="Times New Roman" w:hAnsi="Times New Roman" w:cs="Times New Roman"/>
                <w:color w:val="000000" w:themeColor="text1"/>
                <w:szCs w:val="20"/>
              </w:rPr>
            </w:pPr>
            <w:r w:rsidRPr="007701A4">
              <w:rPr>
                <w:rFonts w:ascii="Times New Roman" w:hAnsi="Times New Roman" w:cs="Times New Roman"/>
                <w:szCs w:val="20"/>
              </w:rPr>
              <w:t>6</w:t>
            </w:r>
          </w:p>
        </w:tc>
        <w:tc>
          <w:tcPr>
            <w:tcW w:w="1740" w:type="dxa"/>
            <w:tcMar>
              <w:left w:w="105" w:type="dxa"/>
              <w:right w:w="105" w:type="dxa"/>
            </w:tcMar>
          </w:tcPr>
          <w:p w14:paraId="68A0DE2E" w14:textId="77777777" w:rsidR="0013532B" w:rsidRPr="007701A4" w:rsidRDefault="0013532B" w:rsidP="00EB6B28">
            <w:pPr>
              <w:jc w:val="both"/>
              <w:rPr>
                <w:rFonts w:ascii="Times New Roman" w:eastAsia="Times New Roman" w:hAnsi="Times New Roman" w:cs="Times New Roman"/>
                <w:color w:val="000000" w:themeColor="text1"/>
                <w:szCs w:val="20"/>
              </w:rPr>
            </w:pPr>
            <w:r w:rsidRPr="007701A4">
              <w:rPr>
                <w:rFonts w:ascii="Times New Roman" w:hAnsi="Times New Roman" w:cs="Times New Roman"/>
                <w:szCs w:val="20"/>
              </w:rPr>
              <w:t>1.30 ± 0.69</w:t>
            </w:r>
          </w:p>
        </w:tc>
      </w:tr>
      <w:tr w:rsidR="0013532B" w:rsidRPr="007701A4" w14:paraId="3167E669" w14:textId="77777777" w:rsidTr="00EB6B28">
        <w:trPr>
          <w:trHeight w:val="300"/>
          <w:jc w:val="center"/>
        </w:trPr>
        <w:tc>
          <w:tcPr>
            <w:tcW w:w="1365" w:type="dxa"/>
            <w:tcMar>
              <w:left w:w="105" w:type="dxa"/>
              <w:right w:w="105" w:type="dxa"/>
            </w:tcMar>
          </w:tcPr>
          <w:p w14:paraId="6FEF1644" w14:textId="77777777" w:rsidR="0013532B" w:rsidRPr="007701A4" w:rsidRDefault="0013532B" w:rsidP="00EB6B28">
            <w:pPr>
              <w:jc w:val="both"/>
              <w:rPr>
                <w:rFonts w:ascii="Times New Roman" w:eastAsia="Times New Roman" w:hAnsi="Times New Roman" w:cs="Times New Roman"/>
                <w:color w:val="000000" w:themeColor="text1"/>
                <w:szCs w:val="20"/>
              </w:rPr>
            </w:pPr>
            <w:r w:rsidRPr="007701A4">
              <w:rPr>
                <w:rFonts w:ascii="Times New Roman" w:hAnsi="Times New Roman" w:cs="Times New Roman"/>
                <w:szCs w:val="20"/>
              </w:rPr>
              <w:t>7</w:t>
            </w:r>
          </w:p>
        </w:tc>
        <w:tc>
          <w:tcPr>
            <w:tcW w:w="1740" w:type="dxa"/>
            <w:tcMar>
              <w:left w:w="105" w:type="dxa"/>
              <w:right w:w="105" w:type="dxa"/>
            </w:tcMar>
          </w:tcPr>
          <w:p w14:paraId="42361F9F" w14:textId="77777777" w:rsidR="0013532B" w:rsidRPr="007701A4" w:rsidRDefault="0013532B" w:rsidP="00EB6B28">
            <w:pPr>
              <w:jc w:val="both"/>
              <w:rPr>
                <w:rFonts w:ascii="Times New Roman" w:eastAsia="Times New Roman" w:hAnsi="Times New Roman" w:cs="Times New Roman"/>
                <w:color w:val="000000" w:themeColor="text1"/>
                <w:szCs w:val="20"/>
              </w:rPr>
            </w:pPr>
            <w:r w:rsidRPr="007701A4">
              <w:rPr>
                <w:rFonts w:ascii="Times New Roman" w:hAnsi="Times New Roman" w:cs="Times New Roman"/>
                <w:szCs w:val="20"/>
              </w:rPr>
              <w:t>1.34 ± 0.69</w:t>
            </w:r>
          </w:p>
        </w:tc>
      </w:tr>
      <w:tr w:rsidR="0013532B" w:rsidRPr="007701A4" w14:paraId="4790A31B" w14:textId="77777777" w:rsidTr="00EB6B28">
        <w:trPr>
          <w:trHeight w:val="300"/>
          <w:jc w:val="center"/>
        </w:trPr>
        <w:tc>
          <w:tcPr>
            <w:tcW w:w="1365" w:type="dxa"/>
            <w:tcMar>
              <w:left w:w="105" w:type="dxa"/>
              <w:right w:w="105" w:type="dxa"/>
            </w:tcMar>
          </w:tcPr>
          <w:p w14:paraId="79FF2734" w14:textId="77777777" w:rsidR="0013532B" w:rsidRPr="007701A4" w:rsidRDefault="0013532B" w:rsidP="00EB6B28">
            <w:pPr>
              <w:jc w:val="both"/>
              <w:rPr>
                <w:rFonts w:ascii="Times New Roman" w:eastAsia="Times New Roman" w:hAnsi="Times New Roman" w:cs="Times New Roman"/>
                <w:color w:val="000000" w:themeColor="text1"/>
                <w:szCs w:val="20"/>
              </w:rPr>
            </w:pPr>
            <w:r w:rsidRPr="007701A4">
              <w:rPr>
                <w:rFonts w:ascii="Times New Roman" w:hAnsi="Times New Roman" w:cs="Times New Roman"/>
                <w:szCs w:val="20"/>
              </w:rPr>
              <w:t>8</w:t>
            </w:r>
          </w:p>
        </w:tc>
        <w:tc>
          <w:tcPr>
            <w:tcW w:w="1740" w:type="dxa"/>
            <w:tcMar>
              <w:left w:w="105" w:type="dxa"/>
              <w:right w:w="105" w:type="dxa"/>
            </w:tcMar>
          </w:tcPr>
          <w:p w14:paraId="4C8FE6A8" w14:textId="77777777" w:rsidR="0013532B" w:rsidRPr="007701A4" w:rsidRDefault="0013532B" w:rsidP="00EB6B28">
            <w:pPr>
              <w:jc w:val="both"/>
              <w:rPr>
                <w:rFonts w:ascii="Times New Roman" w:eastAsia="Times New Roman" w:hAnsi="Times New Roman" w:cs="Times New Roman"/>
                <w:color w:val="000000" w:themeColor="text1"/>
                <w:szCs w:val="20"/>
              </w:rPr>
            </w:pPr>
            <w:r w:rsidRPr="007701A4">
              <w:rPr>
                <w:rFonts w:ascii="Times New Roman" w:hAnsi="Times New Roman" w:cs="Times New Roman"/>
                <w:szCs w:val="20"/>
              </w:rPr>
              <w:t>1.24 ± 0.78</w:t>
            </w:r>
          </w:p>
        </w:tc>
      </w:tr>
    </w:tbl>
    <w:p w14:paraId="12CE281D" w14:textId="77777777" w:rsidR="0013532B" w:rsidRDefault="0013532B" w:rsidP="0013532B">
      <w:pPr>
        <w:spacing w:after="160" w:line="259" w:lineRule="auto"/>
        <w:ind w:left="0" w:right="0" w:firstLine="0"/>
        <w:rPr>
          <w:rFonts w:ascii="Arial" w:hAnsi="Arial" w:cs="Arial"/>
          <w:bCs/>
          <w:color w:val="auto"/>
          <w:szCs w:val="20"/>
        </w:rPr>
      </w:pPr>
    </w:p>
    <w:p w14:paraId="1632A22C" w14:textId="77777777" w:rsidR="00D721CA" w:rsidRPr="007A286A" w:rsidRDefault="00D721CA" w:rsidP="0013532B">
      <w:pPr>
        <w:spacing w:after="160" w:line="259" w:lineRule="auto"/>
        <w:ind w:left="0" w:right="0" w:firstLine="0"/>
        <w:rPr>
          <w:rFonts w:ascii="Arial" w:hAnsi="Arial" w:cs="Arial"/>
          <w:bCs/>
          <w:color w:val="auto"/>
          <w:szCs w:val="20"/>
        </w:rPr>
      </w:pPr>
    </w:p>
    <w:p w14:paraId="09E5AA31" w14:textId="77777777" w:rsidR="0013532B" w:rsidRPr="007A286A" w:rsidRDefault="0013532B" w:rsidP="0013532B">
      <w:pPr>
        <w:pStyle w:val="Caption"/>
        <w:keepNext/>
        <w:rPr>
          <w:rFonts w:ascii="Arial" w:hAnsi="Arial" w:cs="Arial"/>
          <w:i w:val="0"/>
          <w:iCs w:val="0"/>
          <w:color w:val="000000" w:themeColor="text1"/>
          <w:sz w:val="20"/>
          <w:szCs w:val="20"/>
        </w:rPr>
      </w:pPr>
      <w:r w:rsidRPr="007A286A">
        <w:rPr>
          <w:rFonts w:ascii="Arial" w:hAnsi="Arial" w:cs="Arial"/>
          <w:b/>
          <w:i w:val="0"/>
          <w:iCs w:val="0"/>
          <w:color w:val="000000" w:themeColor="text1"/>
          <w:sz w:val="20"/>
          <w:szCs w:val="20"/>
        </w:rPr>
        <w:t>Table A</w:t>
      </w:r>
      <w:r>
        <w:rPr>
          <w:rFonts w:ascii="Arial" w:hAnsi="Arial" w:cs="Arial"/>
          <w:b/>
          <w:i w:val="0"/>
          <w:iCs w:val="0"/>
          <w:color w:val="000000" w:themeColor="text1"/>
          <w:sz w:val="20"/>
          <w:szCs w:val="20"/>
        </w:rPr>
        <w:t>2</w:t>
      </w:r>
      <w:r w:rsidRPr="007A286A">
        <w:rPr>
          <w:rFonts w:ascii="Arial" w:hAnsi="Arial" w:cs="Arial"/>
          <w:b/>
          <w:i w:val="0"/>
          <w:iCs w:val="0"/>
          <w:color w:val="000000" w:themeColor="text1"/>
          <w:sz w:val="20"/>
          <w:szCs w:val="20"/>
        </w:rPr>
        <w:t>.</w:t>
      </w:r>
      <w:r w:rsidRPr="007A286A">
        <w:rPr>
          <w:rFonts w:ascii="Arial" w:hAnsi="Arial" w:cs="Arial"/>
          <w:i w:val="0"/>
          <w:iCs w:val="0"/>
          <w:color w:val="000000" w:themeColor="text1"/>
          <w:sz w:val="20"/>
          <w:szCs w:val="20"/>
        </w:rPr>
        <w:t xml:space="preserve"> Details of image acquisition of all volunteers in the manuscript.</w:t>
      </w:r>
    </w:p>
    <w:tbl>
      <w:tblPr>
        <w:tblStyle w:val="TableGrid"/>
        <w:tblW w:w="0" w:type="auto"/>
        <w:tblLook w:val="04A0" w:firstRow="1" w:lastRow="0" w:firstColumn="1" w:lastColumn="0" w:noHBand="0" w:noVBand="1"/>
      </w:tblPr>
      <w:tblGrid>
        <w:gridCol w:w="1271"/>
        <w:gridCol w:w="2835"/>
        <w:gridCol w:w="1701"/>
        <w:gridCol w:w="1559"/>
        <w:gridCol w:w="1650"/>
      </w:tblGrid>
      <w:tr w:rsidR="0013532B" w:rsidRPr="007A286A" w14:paraId="450E1A42" w14:textId="77777777" w:rsidTr="00EB6B28">
        <w:tc>
          <w:tcPr>
            <w:tcW w:w="1271" w:type="dxa"/>
          </w:tcPr>
          <w:p w14:paraId="4ABEE27B" w14:textId="77777777" w:rsidR="0013532B" w:rsidRPr="007701A4" w:rsidRDefault="0013532B" w:rsidP="00EB6B28">
            <w:pPr>
              <w:pStyle w:val="elementtoproof1"/>
              <w:rPr>
                <w:rStyle w:val="elementtoproof"/>
                <w:rFonts w:ascii="Times New Roman" w:hAnsi="Times New Roman" w:cs="Times New Roman"/>
                <w:b/>
                <w:bCs/>
                <w:color w:val="000000" w:themeColor="text1"/>
              </w:rPr>
            </w:pPr>
            <w:r w:rsidRPr="007701A4">
              <w:rPr>
                <w:rStyle w:val="elementtoproof"/>
                <w:rFonts w:ascii="Times New Roman" w:hAnsi="Times New Roman" w:cs="Times New Roman"/>
                <w:b/>
                <w:bCs/>
                <w:color w:val="000000" w:themeColor="text1"/>
              </w:rPr>
              <w:t>Volunteer</w:t>
            </w:r>
          </w:p>
        </w:tc>
        <w:tc>
          <w:tcPr>
            <w:tcW w:w="2835" w:type="dxa"/>
          </w:tcPr>
          <w:p w14:paraId="180369DE" w14:textId="77777777" w:rsidR="0013532B" w:rsidRPr="007701A4" w:rsidRDefault="0013532B" w:rsidP="00EB6B28">
            <w:pPr>
              <w:pStyle w:val="elementtoproof1"/>
              <w:rPr>
                <w:rStyle w:val="elementtoproof"/>
                <w:rFonts w:ascii="Times New Roman" w:hAnsi="Times New Roman" w:cs="Times New Roman"/>
                <w:b/>
                <w:bCs/>
                <w:color w:val="000000" w:themeColor="text1"/>
              </w:rPr>
            </w:pPr>
            <w:r w:rsidRPr="007701A4">
              <w:rPr>
                <w:rStyle w:val="elementtoproof"/>
                <w:rFonts w:ascii="Times New Roman" w:hAnsi="Times New Roman" w:cs="Times New Roman"/>
                <w:b/>
                <w:bCs/>
                <w:color w:val="000000" w:themeColor="text1"/>
              </w:rPr>
              <w:t>Wavelengths (nm)</w:t>
            </w:r>
          </w:p>
        </w:tc>
        <w:tc>
          <w:tcPr>
            <w:tcW w:w="1701" w:type="dxa"/>
          </w:tcPr>
          <w:p w14:paraId="560133AD" w14:textId="77777777" w:rsidR="0013532B" w:rsidRPr="007701A4" w:rsidRDefault="0013532B" w:rsidP="00EB6B28">
            <w:pPr>
              <w:pStyle w:val="elementtoproof1"/>
              <w:rPr>
                <w:rStyle w:val="elementtoproof"/>
                <w:rFonts w:ascii="Times New Roman" w:hAnsi="Times New Roman" w:cs="Times New Roman"/>
                <w:b/>
                <w:bCs/>
                <w:color w:val="000000" w:themeColor="text1"/>
              </w:rPr>
            </w:pPr>
            <w:r w:rsidRPr="007701A4">
              <w:rPr>
                <w:rStyle w:val="elementtoproof"/>
                <w:rFonts w:ascii="Times New Roman" w:hAnsi="Times New Roman" w:cs="Times New Roman"/>
                <w:b/>
                <w:bCs/>
                <w:color w:val="000000" w:themeColor="text1"/>
              </w:rPr>
              <w:t>Number of views</w:t>
            </w:r>
          </w:p>
        </w:tc>
        <w:tc>
          <w:tcPr>
            <w:tcW w:w="1559" w:type="dxa"/>
          </w:tcPr>
          <w:p w14:paraId="07285F60" w14:textId="77777777" w:rsidR="0013532B" w:rsidRPr="007701A4" w:rsidRDefault="0013532B" w:rsidP="00EB6B28">
            <w:pPr>
              <w:pStyle w:val="elementtoproof1"/>
              <w:rPr>
                <w:rStyle w:val="elementtoproof"/>
                <w:rFonts w:ascii="Times New Roman" w:hAnsi="Times New Roman" w:cs="Times New Roman"/>
                <w:b/>
                <w:bCs/>
                <w:color w:val="000000" w:themeColor="text1"/>
              </w:rPr>
            </w:pPr>
            <w:r w:rsidRPr="007701A4">
              <w:rPr>
                <w:rStyle w:val="elementtoproof"/>
                <w:rFonts w:ascii="Times New Roman" w:hAnsi="Times New Roman" w:cs="Times New Roman"/>
                <w:b/>
                <w:bCs/>
                <w:color w:val="000000" w:themeColor="text1"/>
              </w:rPr>
              <w:t>Number of averages</w:t>
            </w:r>
          </w:p>
        </w:tc>
        <w:tc>
          <w:tcPr>
            <w:tcW w:w="1650" w:type="dxa"/>
          </w:tcPr>
          <w:p w14:paraId="32DF8C17" w14:textId="77777777" w:rsidR="0013532B" w:rsidRPr="007701A4" w:rsidRDefault="0013532B" w:rsidP="00EB6B28">
            <w:pPr>
              <w:pStyle w:val="elementtoproof1"/>
              <w:rPr>
                <w:rStyle w:val="elementtoproof"/>
                <w:rFonts w:ascii="Times New Roman" w:hAnsi="Times New Roman" w:cs="Times New Roman"/>
                <w:b/>
                <w:bCs/>
                <w:color w:val="000000" w:themeColor="text1"/>
              </w:rPr>
            </w:pPr>
            <w:r w:rsidRPr="007701A4">
              <w:rPr>
                <w:rStyle w:val="elementtoproof"/>
                <w:rFonts w:ascii="Times New Roman" w:hAnsi="Times New Roman" w:cs="Times New Roman"/>
                <w:b/>
                <w:bCs/>
                <w:color w:val="000000" w:themeColor="text1"/>
              </w:rPr>
              <w:t>Acquisition time (minutes)</w:t>
            </w:r>
          </w:p>
        </w:tc>
      </w:tr>
      <w:tr w:rsidR="0013532B" w:rsidRPr="007A286A" w14:paraId="37C3F866" w14:textId="77777777" w:rsidTr="00EB6B28">
        <w:tc>
          <w:tcPr>
            <w:tcW w:w="1271" w:type="dxa"/>
          </w:tcPr>
          <w:p w14:paraId="49122FE4"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1</w:t>
            </w:r>
          </w:p>
        </w:tc>
        <w:tc>
          <w:tcPr>
            <w:tcW w:w="2835" w:type="dxa"/>
          </w:tcPr>
          <w:p w14:paraId="59C41678"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800, 860</w:t>
            </w:r>
          </w:p>
        </w:tc>
        <w:tc>
          <w:tcPr>
            <w:tcW w:w="1701" w:type="dxa"/>
          </w:tcPr>
          <w:p w14:paraId="529ECEDD"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101</w:t>
            </w:r>
          </w:p>
        </w:tc>
        <w:tc>
          <w:tcPr>
            <w:tcW w:w="1559" w:type="dxa"/>
          </w:tcPr>
          <w:p w14:paraId="3172C2E3"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12</w:t>
            </w:r>
          </w:p>
        </w:tc>
        <w:tc>
          <w:tcPr>
            <w:tcW w:w="1650" w:type="dxa"/>
          </w:tcPr>
          <w:p w14:paraId="1AAB46B3"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6</w:t>
            </w:r>
          </w:p>
        </w:tc>
      </w:tr>
      <w:tr w:rsidR="0013532B" w:rsidRPr="007A286A" w14:paraId="2B271114" w14:textId="77777777" w:rsidTr="00EB6B28">
        <w:tc>
          <w:tcPr>
            <w:tcW w:w="1271" w:type="dxa"/>
          </w:tcPr>
          <w:p w14:paraId="741D43CF"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2</w:t>
            </w:r>
          </w:p>
        </w:tc>
        <w:tc>
          <w:tcPr>
            <w:tcW w:w="2835" w:type="dxa"/>
          </w:tcPr>
          <w:p w14:paraId="21BF457A"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870</w:t>
            </w:r>
          </w:p>
        </w:tc>
        <w:tc>
          <w:tcPr>
            <w:tcW w:w="1701" w:type="dxa"/>
          </w:tcPr>
          <w:p w14:paraId="41D914BD"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101</w:t>
            </w:r>
          </w:p>
        </w:tc>
        <w:tc>
          <w:tcPr>
            <w:tcW w:w="1559" w:type="dxa"/>
          </w:tcPr>
          <w:p w14:paraId="3FFD7213"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10</w:t>
            </w:r>
          </w:p>
        </w:tc>
        <w:tc>
          <w:tcPr>
            <w:tcW w:w="1650" w:type="dxa"/>
          </w:tcPr>
          <w:p w14:paraId="790E0D74"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3</w:t>
            </w:r>
          </w:p>
        </w:tc>
      </w:tr>
      <w:tr w:rsidR="0013532B" w:rsidRPr="007A286A" w14:paraId="3045E47E" w14:textId="77777777" w:rsidTr="00EB6B28">
        <w:tc>
          <w:tcPr>
            <w:tcW w:w="1271" w:type="dxa"/>
          </w:tcPr>
          <w:p w14:paraId="14C70283"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3</w:t>
            </w:r>
          </w:p>
        </w:tc>
        <w:tc>
          <w:tcPr>
            <w:tcW w:w="2835" w:type="dxa"/>
          </w:tcPr>
          <w:p w14:paraId="31B811B0"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720, 755, 797, 833, 860, 890</w:t>
            </w:r>
          </w:p>
        </w:tc>
        <w:tc>
          <w:tcPr>
            <w:tcW w:w="1701" w:type="dxa"/>
          </w:tcPr>
          <w:p w14:paraId="7D8B6C51"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101</w:t>
            </w:r>
          </w:p>
        </w:tc>
        <w:tc>
          <w:tcPr>
            <w:tcW w:w="1559" w:type="dxa"/>
          </w:tcPr>
          <w:p w14:paraId="68C76864"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4</w:t>
            </w:r>
          </w:p>
        </w:tc>
        <w:tc>
          <w:tcPr>
            <w:tcW w:w="1650" w:type="dxa"/>
          </w:tcPr>
          <w:p w14:paraId="44FCC607"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6</w:t>
            </w:r>
          </w:p>
        </w:tc>
      </w:tr>
      <w:tr w:rsidR="0013532B" w:rsidRPr="007A286A" w14:paraId="6C8BC706" w14:textId="77777777" w:rsidTr="00EB6B28">
        <w:tc>
          <w:tcPr>
            <w:tcW w:w="1271" w:type="dxa"/>
          </w:tcPr>
          <w:p w14:paraId="045B8979"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4</w:t>
            </w:r>
          </w:p>
        </w:tc>
        <w:tc>
          <w:tcPr>
            <w:tcW w:w="2835" w:type="dxa"/>
          </w:tcPr>
          <w:p w14:paraId="46B59650"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720, 755, 797, 833, 870</w:t>
            </w:r>
          </w:p>
        </w:tc>
        <w:tc>
          <w:tcPr>
            <w:tcW w:w="1701" w:type="dxa"/>
          </w:tcPr>
          <w:p w14:paraId="3F544D1C"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101</w:t>
            </w:r>
          </w:p>
        </w:tc>
        <w:tc>
          <w:tcPr>
            <w:tcW w:w="1559" w:type="dxa"/>
          </w:tcPr>
          <w:p w14:paraId="201F010B"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4</w:t>
            </w:r>
          </w:p>
        </w:tc>
        <w:tc>
          <w:tcPr>
            <w:tcW w:w="1650" w:type="dxa"/>
          </w:tcPr>
          <w:p w14:paraId="6077BC9D" w14:textId="77777777" w:rsidR="0013532B" w:rsidRPr="007A286A" w:rsidRDefault="0013532B" w:rsidP="00EB6B28">
            <w:pPr>
              <w:pStyle w:val="elementtoproof1"/>
              <w:rPr>
                <w:rStyle w:val="elementtoproof"/>
                <w:rFonts w:ascii="Times New Roman" w:hAnsi="Times New Roman" w:cs="Times New Roman"/>
                <w:color w:val="000000" w:themeColor="text1"/>
              </w:rPr>
            </w:pPr>
            <w:r w:rsidRPr="007A286A">
              <w:rPr>
                <w:rStyle w:val="elementtoproof"/>
                <w:rFonts w:ascii="Times New Roman" w:hAnsi="Times New Roman" w:cs="Times New Roman"/>
                <w:color w:val="000000" w:themeColor="text1"/>
              </w:rPr>
              <w:t>5</w:t>
            </w:r>
          </w:p>
        </w:tc>
      </w:tr>
    </w:tbl>
    <w:p w14:paraId="495F11E9" w14:textId="77777777" w:rsidR="0013532B" w:rsidRPr="007A286A" w:rsidRDefault="0013532B" w:rsidP="0013532B"/>
    <w:p w14:paraId="5F3F04AA" w14:textId="77777777" w:rsidR="0013532B" w:rsidRPr="007A286A" w:rsidRDefault="0013532B" w:rsidP="0013532B"/>
    <w:p w14:paraId="0FA2D29D" w14:textId="77777777" w:rsidR="0013532B" w:rsidRPr="007A286A" w:rsidRDefault="0013532B" w:rsidP="0013532B">
      <w:pPr>
        <w:pStyle w:val="Caption"/>
        <w:keepNext/>
        <w:rPr>
          <w:rFonts w:ascii="Arial" w:hAnsi="Arial" w:cs="Arial"/>
          <w:i w:val="0"/>
          <w:iCs w:val="0"/>
          <w:color w:val="auto"/>
          <w:sz w:val="20"/>
          <w:szCs w:val="20"/>
        </w:rPr>
      </w:pPr>
      <w:r w:rsidRPr="007A286A">
        <w:rPr>
          <w:rFonts w:ascii="Arial" w:hAnsi="Arial" w:cs="Arial"/>
          <w:b/>
          <w:i w:val="0"/>
          <w:iCs w:val="0"/>
          <w:color w:val="auto"/>
          <w:sz w:val="20"/>
          <w:szCs w:val="20"/>
        </w:rPr>
        <w:t>Table A</w:t>
      </w:r>
      <w:r>
        <w:rPr>
          <w:rFonts w:ascii="Arial" w:hAnsi="Arial" w:cs="Arial"/>
          <w:b/>
          <w:i w:val="0"/>
          <w:iCs w:val="0"/>
          <w:color w:val="auto"/>
          <w:sz w:val="20"/>
          <w:szCs w:val="20"/>
        </w:rPr>
        <w:t>3</w:t>
      </w:r>
      <w:r w:rsidRPr="007A286A">
        <w:rPr>
          <w:rFonts w:ascii="Arial" w:hAnsi="Arial" w:cs="Arial"/>
          <w:b/>
          <w:i w:val="0"/>
          <w:iCs w:val="0"/>
          <w:color w:val="auto"/>
          <w:sz w:val="20"/>
          <w:szCs w:val="20"/>
        </w:rPr>
        <w:t>.</w:t>
      </w:r>
      <w:r w:rsidRPr="007A286A">
        <w:rPr>
          <w:rFonts w:ascii="Arial" w:hAnsi="Arial" w:cs="Arial"/>
          <w:i w:val="0"/>
          <w:iCs w:val="0"/>
          <w:color w:val="auto"/>
          <w:sz w:val="20"/>
          <w:szCs w:val="20"/>
        </w:rPr>
        <w:t xml:space="preserve"> Description of Fitzpatrick scale skin types</w:t>
      </w:r>
    </w:p>
    <w:tbl>
      <w:tblPr>
        <w:tblStyle w:val="TableGrid"/>
        <w:tblW w:w="0" w:type="auto"/>
        <w:tblInd w:w="3" w:type="dxa"/>
        <w:tblLook w:val="04A0" w:firstRow="1" w:lastRow="0" w:firstColumn="1" w:lastColumn="0" w:noHBand="0" w:noVBand="1"/>
      </w:tblPr>
      <w:tblGrid>
        <w:gridCol w:w="1126"/>
        <w:gridCol w:w="8883"/>
      </w:tblGrid>
      <w:tr w:rsidR="0013532B" w:rsidRPr="007A286A" w14:paraId="6437B765" w14:textId="77777777" w:rsidTr="00EB6B28">
        <w:tc>
          <w:tcPr>
            <w:tcW w:w="1126" w:type="dxa"/>
          </w:tcPr>
          <w:p w14:paraId="7476973D" w14:textId="77777777" w:rsidR="0013532B" w:rsidRPr="007A286A" w:rsidRDefault="0013532B" w:rsidP="00EB6B28">
            <w:pPr>
              <w:spacing w:after="0"/>
              <w:ind w:left="0" w:firstLine="0"/>
              <w:rPr>
                <w:rFonts w:ascii="Times New Roman" w:hAnsi="Times New Roman" w:cs="Times New Roman"/>
                <w:bCs/>
                <w:color w:val="auto"/>
                <w:sz w:val="22"/>
              </w:rPr>
            </w:pPr>
            <w:r w:rsidRPr="007A286A">
              <w:rPr>
                <w:rFonts w:ascii="Times New Roman" w:hAnsi="Times New Roman" w:cs="Times New Roman"/>
                <w:bCs/>
                <w:color w:val="auto"/>
                <w:sz w:val="22"/>
              </w:rPr>
              <w:t>Type 1</w:t>
            </w:r>
          </w:p>
        </w:tc>
        <w:tc>
          <w:tcPr>
            <w:tcW w:w="8883" w:type="dxa"/>
          </w:tcPr>
          <w:p w14:paraId="049506EF" w14:textId="77777777" w:rsidR="0013532B" w:rsidRPr="007A286A" w:rsidRDefault="0013532B" w:rsidP="00EB6B28">
            <w:pPr>
              <w:spacing w:after="0"/>
              <w:ind w:left="0" w:firstLine="0"/>
              <w:rPr>
                <w:rFonts w:ascii="Times New Roman" w:hAnsi="Times New Roman" w:cs="Times New Roman"/>
                <w:bCs/>
                <w:color w:val="auto"/>
                <w:sz w:val="22"/>
              </w:rPr>
            </w:pPr>
            <w:r w:rsidRPr="007A286A">
              <w:rPr>
                <w:rFonts w:ascii="Times New Roman" w:hAnsi="Times New Roman" w:cs="Times New Roman"/>
                <w:bCs/>
                <w:color w:val="auto"/>
                <w:sz w:val="22"/>
              </w:rPr>
              <w:t>Highly sensitive, always burns, never tans. Example: Red hair with freckles.</w:t>
            </w:r>
          </w:p>
        </w:tc>
      </w:tr>
      <w:tr w:rsidR="0013532B" w:rsidRPr="007A286A" w14:paraId="404C2CE4" w14:textId="77777777" w:rsidTr="00EB6B28">
        <w:tc>
          <w:tcPr>
            <w:tcW w:w="1126" w:type="dxa"/>
          </w:tcPr>
          <w:p w14:paraId="48837CDA" w14:textId="77777777" w:rsidR="0013532B" w:rsidRPr="007A286A" w:rsidRDefault="0013532B" w:rsidP="00EB6B28">
            <w:pPr>
              <w:spacing w:after="0"/>
              <w:ind w:left="0" w:firstLine="0"/>
              <w:rPr>
                <w:rFonts w:ascii="Times New Roman" w:hAnsi="Times New Roman" w:cs="Times New Roman"/>
                <w:bCs/>
                <w:color w:val="auto"/>
                <w:sz w:val="22"/>
              </w:rPr>
            </w:pPr>
            <w:r w:rsidRPr="007A286A">
              <w:rPr>
                <w:rFonts w:ascii="Times New Roman" w:hAnsi="Times New Roman" w:cs="Times New Roman"/>
                <w:bCs/>
                <w:color w:val="auto"/>
                <w:sz w:val="22"/>
              </w:rPr>
              <w:t>Type 2</w:t>
            </w:r>
          </w:p>
        </w:tc>
        <w:tc>
          <w:tcPr>
            <w:tcW w:w="8883" w:type="dxa"/>
          </w:tcPr>
          <w:p w14:paraId="775984E5" w14:textId="77777777" w:rsidR="0013532B" w:rsidRPr="007A286A" w:rsidRDefault="0013532B" w:rsidP="00EB6B28">
            <w:pPr>
              <w:spacing w:after="0"/>
              <w:ind w:left="0" w:firstLine="0"/>
              <w:rPr>
                <w:rFonts w:ascii="Times New Roman" w:hAnsi="Times New Roman" w:cs="Times New Roman"/>
                <w:bCs/>
                <w:color w:val="auto"/>
                <w:sz w:val="22"/>
              </w:rPr>
            </w:pPr>
            <w:r w:rsidRPr="007A286A">
              <w:rPr>
                <w:rFonts w:ascii="Times New Roman" w:hAnsi="Times New Roman" w:cs="Times New Roman"/>
                <w:bCs/>
                <w:color w:val="auto"/>
                <w:sz w:val="22"/>
              </w:rPr>
              <w:t xml:space="preserve">Very sun sensitive, burns easily, tans minimally. Example: Fair skinned, </w:t>
            </w:r>
            <w:proofErr w:type="gramStart"/>
            <w:r w:rsidRPr="007A286A">
              <w:rPr>
                <w:rFonts w:ascii="Times New Roman" w:hAnsi="Times New Roman" w:cs="Times New Roman"/>
                <w:bCs/>
                <w:color w:val="auto"/>
                <w:sz w:val="22"/>
              </w:rPr>
              <w:t>fair haired</w:t>
            </w:r>
            <w:proofErr w:type="gramEnd"/>
            <w:r w:rsidRPr="007A286A">
              <w:rPr>
                <w:rFonts w:ascii="Times New Roman" w:hAnsi="Times New Roman" w:cs="Times New Roman"/>
                <w:bCs/>
                <w:color w:val="auto"/>
                <w:sz w:val="22"/>
              </w:rPr>
              <w:t xml:space="preserve"> Caucasians.</w:t>
            </w:r>
          </w:p>
        </w:tc>
      </w:tr>
      <w:tr w:rsidR="0013532B" w:rsidRPr="007A286A" w14:paraId="65A60C44" w14:textId="77777777" w:rsidTr="00EB6B28">
        <w:tc>
          <w:tcPr>
            <w:tcW w:w="1126" w:type="dxa"/>
          </w:tcPr>
          <w:p w14:paraId="45630FA7" w14:textId="77777777" w:rsidR="0013532B" w:rsidRPr="007A286A" w:rsidRDefault="0013532B" w:rsidP="00EB6B28">
            <w:pPr>
              <w:spacing w:after="0"/>
              <w:ind w:left="0" w:firstLine="0"/>
              <w:rPr>
                <w:rFonts w:ascii="Times New Roman" w:hAnsi="Times New Roman" w:cs="Times New Roman"/>
                <w:bCs/>
                <w:color w:val="auto"/>
                <w:sz w:val="22"/>
              </w:rPr>
            </w:pPr>
            <w:r w:rsidRPr="007A286A">
              <w:rPr>
                <w:rFonts w:ascii="Times New Roman" w:hAnsi="Times New Roman" w:cs="Times New Roman"/>
                <w:bCs/>
                <w:color w:val="auto"/>
                <w:sz w:val="22"/>
              </w:rPr>
              <w:t>Type 3</w:t>
            </w:r>
          </w:p>
        </w:tc>
        <w:tc>
          <w:tcPr>
            <w:tcW w:w="8883" w:type="dxa"/>
          </w:tcPr>
          <w:p w14:paraId="045C57EF" w14:textId="77777777" w:rsidR="0013532B" w:rsidRPr="007A286A" w:rsidRDefault="0013532B" w:rsidP="00EB6B28">
            <w:pPr>
              <w:spacing w:after="0"/>
              <w:ind w:left="0" w:firstLine="0"/>
              <w:rPr>
                <w:rFonts w:ascii="Times New Roman" w:hAnsi="Times New Roman" w:cs="Times New Roman"/>
                <w:bCs/>
                <w:color w:val="auto"/>
                <w:sz w:val="22"/>
              </w:rPr>
            </w:pPr>
            <w:r w:rsidRPr="007A286A">
              <w:rPr>
                <w:rFonts w:ascii="Times New Roman" w:hAnsi="Times New Roman" w:cs="Times New Roman"/>
                <w:bCs/>
                <w:color w:val="auto"/>
                <w:sz w:val="22"/>
              </w:rPr>
              <w:t>Sun sensitive skin, sometimes burns, slowly tans to light brown. Example: Darker Caucasians.</w:t>
            </w:r>
          </w:p>
        </w:tc>
      </w:tr>
      <w:tr w:rsidR="0013532B" w:rsidRPr="007A286A" w14:paraId="3D9F6C9A" w14:textId="77777777" w:rsidTr="00EB6B28">
        <w:tc>
          <w:tcPr>
            <w:tcW w:w="1126" w:type="dxa"/>
          </w:tcPr>
          <w:p w14:paraId="2E317F7F" w14:textId="77777777" w:rsidR="0013532B" w:rsidRPr="007A286A" w:rsidRDefault="0013532B" w:rsidP="00EB6B28">
            <w:pPr>
              <w:spacing w:after="0"/>
              <w:ind w:left="0" w:firstLine="0"/>
              <w:rPr>
                <w:rFonts w:ascii="Times New Roman" w:hAnsi="Times New Roman" w:cs="Times New Roman"/>
                <w:bCs/>
                <w:color w:val="auto"/>
                <w:sz w:val="22"/>
              </w:rPr>
            </w:pPr>
            <w:r w:rsidRPr="007A286A">
              <w:rPr>
                <w:rFonts w:ascii="Times New Roman" w:hAnsi="Times New Roman" w:cs="Times New Roman"/>
                <w:bCs/>
                <w:color w:val="auto"/>
                <w:sz w:val="22"/>
              </w:rPr>
              <w:t>Type 4</w:t>
            </w:r>
          </w:p>
        </w:tc>
        <w:tc>
          <w:tcPr>
            <w:tcW w:w="8883" w:type="dxa"/>
          </w:tcPr>
          <w:p w14:paraId="3BF4E91A" w14:textId="77777777" w:rsidR="0013532B" w:rsidRPr="007A286A" w:rsidRDefault="0013532B" w:rsidP="00EB6B28">
            <w:pPr>
              <w:spacing w:after="0"/>
              <w:ind w:left="0" w:firstLine="0"/>
              <w:rPr>
                <w:rFonts w:ascii="Times New Roman" w:hAnsi="Times New Roman" w:cs="Times New Roman"/>
                <w:color w:val="auto"/>
                <w:sz w:val="22"/>
              </w:rPr>
            </w:pPr>
            <w:r w:rsidRPr="44EEAA87">
              <w:rPr>
                <w:rFonts w:ascii="Times New Roman" w:hAnsi="Times New Roman" w:cs="Times New Roman"/>
                <w:color w:val="auto"/>
                <w:sz w:val="22"/>
              </w:rPr>
              <w:t>Minimally sun sensitive, burns minimally, always tans to moderate brown. Example: Mediterranean type Caucasians, some Hispanics.</w:t>
            </w:r>
          </w:p>
        </w:tc>
      </w:tr>
      <w:tr w:rsidR="0013532B" w:rsidRPr="007A286A" w14:paraId="12E4FF89" w14:textId="77777777" w:rsidTr="00EB6B28">
        <w:tc>
          <w:tcPr>
            <w:tcW w:w="1126" w:type="dxa"/>
          </w:tcPr>
          <w:p w14:paraId="281627D7" w14:textId="77777777" w:rsidR="0013532B" w:rsidRPr="007A286A" w:rsidRDefault="0013532B" w:rsidP="00EB6B28">
            <w:pPr>
              <w:spacing w:after="0"/>
              <w:ind w:left="0" w:firstLine="0"/>
              <w:rPr>
                <w:rFonts w:ascii="Times New Roman" w:hAnsi="Times New Roman" w:cs="Times New Roman"/>
                <w:bCs/>
                <w:color w:val="auto"/>
                <w:sz w:val="22"/>
              </w:rPr>
            </w:pPr>
            <w:r w:rsidRPr="007A286A">
              <w:rPr>
                <w:rFonts w:ascii="Times New Roman" w:hAnsi="Times New Roman" w:cs="Times New Roman"/>
                <w:bCs/>
                <w:color w:val="auto"/>
                <w:sz w:val="22"/>
              </w:rPr>
              <w:t>Type 5</w:t>
            </w:r>
          </w:p>
        </w:tc>
        <w:tc>
          <w:tcPr>
            <w:tcW w:w="8883" w:type="dxa"/>
          </w:tcPr>
          <w:p w14:paraId="7503190D" w14:textId="77777777" w:rsidR="0013532B" w:rsidRPr="007A286A" w:rsidRDefault="0013532B" w:rsidP="00EB6B28">
            <w:pPr>
              <w:spacing w:after="0"/>
              <w:ind w:left="0" w:firstLine="0"/>
              <w:rPr>
                <w:rFonts w:ascii="Times New Roman" w:hAnsi="Times New Roman" w:cs="Times New Roman"/>
                <w:color w:val="auto"/>
                <w:sz w:val="22"/>
              </w:rPr>
            </w:pPr>
            <w:r w:rsidRPr="26310535">
              <w:rPr>
                <w:rFonts w:ascii="Times New Roman" w:hAnsi="Times New Roman" w:cs="Times New Roman"/>
                <w:color w:val="auto"/>
                <w:sz w:val="22"/>
              </w:rPr>
              <w:t>Sun insensitive skin, rarely burns, tans well. Example: some Hispanic</w:t>
            </w:r>
            <w:r>
              <w:rPr>
                <w:rFonts w:ascii="Times New Roman" w:hAnsi="Times New Roman" w:cs="Times New Roman"/>
                <w:color w:val="auto"/>
                <w:sz w:val="22"/>
              </w:rPr>
              <w:t xml:space="preserve"> and</w:t>
            </w:r>
            <w:r w:rsidRPr="26310535">
              <w:rPr>
                <w:rFonts w:ascii="Times New Roman" w:hAnsi="Times New Roman" w:cs="Times New Roman"/>
                <w:color w:val="auto"/>
                <w:sz w:val="22"/>
              </w:rPr>
              <w:t xml:space="preserve"> some Black</w:t>
            </w:r>
            <w:r>
              <w:rPr>
                <w:rFonts w:ascii="Times New Roman" w:hAnsi="Times New Roman" w:cs="Times New Roman"/>
                <w:color w:val="auto"/>
                <w:sz w:val="22"/>
              </w:rPr>
              <w:t xml:space="preserve"> individuals</w:t>
            </w:r>
            <w:r w:rsidRPr="26310535">
              <w:rPr>
                <w:rFonts w:ascii="Times New Roman" w:hAnsi="Times New Roman" w:cs="Times New Roman"/>
                <w:color w:val="auto"/>
                <w:sz w:val="22"/>
              </w:rPr>
              <w:t xml:space="preserve">. </w:t>
            </w:r>
          </w:p>
        </w:tc>
      </w:tr>
      <w:tr w:rsidR="0013532B" w:rsidRPr="007A286A" w14:paraId="4411DE8F" w14:textId="77777777" w:rsidTr="00EB6B28">
        <w:tc>
          <w:tcPr>
            <w:tcW w:w="1126" w:type="dxa"/>
          </w:tcPr>
          <w:p w14:paraId="762BEF53" w14:textId="77777777" w:rsidR="0013532B" w:rsidRPr="007A286A" w:rsidRDefault="0013532B" w:rsidP="00EB6B28">
            <w:pPr>
              <w:spacing w:after="0"/>
              <w:ind w:left="0" w:firstLine="0"/>
              <w:rPr>
                <w:rFonts w:ascii="Times New Roman" w:hAnsi="Times New Roman" w:cs="Times New Roman"/>
                <w:bCs/>
                <w:color w:val="auto"/>
                <w:sz w:val="22"/>
              </w:rPr>
            </w:pPr>
            <w:r w:rsidRPr="007A286A">
              <w:rPr>
                <w:rFonts w:ascii="Times New Roman" w:hAnsi="Times New Roman" w:cs="Times New Roman"/>
                <w:bCs/>
                <w:color w:val="auto"/>
                <w:sz w:val="22"/>
              </w:rPr>
              <w:t>Type 6</w:t>
            </w:r>
          </w:p>
        </w:tc>
        <w:tc>
          <w:tcPr>
            <w:tcW w:w="8883" w:type="dxa"/>
          </w:tcPr>
          <w:p w14:paraId="0E894B13" w14:textId="77777777" w:rsidR="0013532B" w:rsidRPr="007A286A" w:rsidRDefault="0013532B" w:rsidP="00EB6B28">
            <w:pPr>
              <w:spacing w:after="0"/>
              <w:ind w:left="0" w:firstLine="0"/>
              <w:rPr>
                <w:rFonts w:ascii="Times New Roman" w:hAnsi="Times New Roman" w:cs="Times New Roman"/>
                <w:bCs/>
                <w:color w:val="auto"/>
                <w:sz w:val="22"/>
              </w:rPr>
            </w:pPr>
            <w:r w:rsidRPr="007A286A">
              <w:rPr>
                <w:rFonts w:ascii="Times New Roman" w:hAnsi="Times New Roman" w:cs="Times New Roman"/>
                <w:bCs/>
                <w:color w:val="auto"/>
                <w:sz w:val="22"/>
              </w:rPr>
              <w:t>Sun insensitive, never burns, deeply pigmented. Example: Darker Black</w:t>
            </w:r>
            <w:r>
              <w:rPr>
                <w:rFonts w:ascii="Times New Roman" w:hAnsi="Times New Roman" w:cs="Times New Roman"/>
                <w:bCs/>
                <w:color w:val="auto"/>
                <w:sz w:val="22"/>
              </w:rPr>
              <w:t xml:space="preserve"> </w:t>
            </w:r>
            <w:r>
              <w:rPr>
                <w:rFonts w:ascii="Times New Roman" w:hAnsi="Times New Roman" w:cs="Times New Roman"/>
                <w:color w:val="auto"/>
                <w:sz w:val="22"/>
              </w:rPr>
              <w:t>individuals.</w:t>
            </w:r>
            <w:r w:rsidRPr="007A286A" w:rsidDel="00504175">
              <w:rPr>
                <w:rFonts w:ascii="Times New Roman" w:hAnsi="Times New Roman" w:cs="Times New Roman"/>
                <w:bCs/>
                <w:color w:val="auto"/>
                <w:sz w:val="22"/>
              </w:rPr>
              <w:t xml:space="preserve"> </w:t>
            </w:r>
          </w:p>
        </w:tc>
      </w:tr>
    </w:tbl>
    <w:p w14:paraId="7C93F8CD" w14:textId="77777777" w:rsidR="0013532B" w:rsidRPr="007A286A" w:rsidRDefault="0013532B" w:rsidP="0013532B">
      <w:pPr>
        <w:rPr>
          <w:rFonts w:ascii="Times New Roman" w:hAnsi="Times New Roman" w:cs="Times New Roman"/>
          <w:b/>
          <w:bCs/>
          <w:color w:val="auto"/>
          <w:sz w:val="22"/>
        </w:rPr>
      </w:pPr>
    </w:p>
    <w:p w14:paraId="53BCBD0B" w14:textId="77777777" w:rsidR="0013532B" w:rsidRPr="007A286A" w:rsidRDefault="0013532B" w:rsidP="0013532B">
      <w:pPr>
        <w:pStyle w:val="Caption"/>
        <w:keepNext/>
        <w:spacing w:line="360" w:lineRule="auto"/>
        <w:jc w:val="both"/>
        <w:rPr>
          <w:rFonts w:ascii="Arial" w:hAnsi="Arial" w:cs="Arial"/>
          <w:i w:val="0"/>
          <w:iCs w:val="0"/>
          <w:color w:val="auto"/>
          <w:sz w:val="20"/>
          <w:szCs w:val="20"/>
        </w:rPr>
      </w:pPr>
      <w:r w:rsidRPr="007A286A">
        <w:rPr>
          <w:rFonts w:ascii="Arial" w:hAnsi="Arial" w:cs="Arial"/>
          <w:b/>
          <w:i w:val="0"/>
          <w:iCs w:val="0"/>
          <w:color w:val="auto"/>
          <w:sz w:val="20"/>
          <w:szCs w:val="20"/>
        </w:rPr>
        <w:lastRenderedPageBreak/>
        <w:t>Table A</w:t>
      </w:r>
      <w:r>
        <w:rPr>
          <w:rFonts w:ascii="Arial" w:hAnsi="Arial" w:cs="Arial"/>
          <w:b/>
          <w:i w:val="0"/>
          <w:iCs w:val="0"/>
          <w:color w:val="auto"/>
          <w:sz w:val="20"/>
          <w:szCs w:val="20"/>
        </w:rPr>
        <w:t>4</w:t>
      </w:r>
      <w:r w:rsidRPr="007A286A">
        <w:rPr>
          <w:rFonts w:ascii="Arial" w:hAnsi="Arial" w:cs="Arial"/>
          <w:b/>
          <w:i w:val="0"/>
          <w:iCs w:val="0"/>
          <w:color w:val="auto"/>
          <w:sz w:val="20"/>
          <w:szCs w:val="20"/>
        </w:rPr>
        <w:t>.</w:t>
      </w:r>
      <w:r w:rsidRPr="007A286A">
        <w:rPr>
          <w:rFonts w:ascii="Arial" w:hAnsi="Arial" w:cs="Arial"/>
          <w:i w:val="0"/>
          <w:iCs w:val="0"/>
          <w:color w:val="auto"/>
          <w:sz w:val="20"/>
          <w:szCs w:val="20"/>
        </w:rPr>
        <w:t xml:space="preserve"> Questionnaire used for skin type scaling on the Fitzpatrick scale. Summing the points corresponding to the answers gives the six skin types described in Table A1. I: 0-6 points, II: 6-14 points III: 15-22 points, IV: 22-27 points, V and VI: &gt;27 points</w:t>
      </w:r>
    </w:p>
    <w:p w14:paraId="0AAD307B" w14:textId="77777777" w:rsidR="0013532B" w:rsidRPr="007A286A" w:rsidRDefault="0013532B" w:rsidP="0013532B">
      <w:pPr>
        <w:rPr>
          <w:rFonts w:ascii="Times New Roman" w:hAnsi="Times New Roman" w:cs="Times New Roman"/>
          <w:b/>
          <w:bCs/>
          <w:color w:val="auto"/>
          <w:sz w:val="22"/>
        </w:rPr>
      </w:pPr>
      <w:r w:rsidRPr="007A286A">
        <w:rPr>
          <w:noProof/>
          <w:lang w:val="nl-NL" w:eastAsia="nl-NL"/>
        </w:rPr>
        <w:drawing>
          <wp:inline distT="0" distB="0" distL="0" distR="0" wp14:anchorId="54402C76" wp14:editId="3CF68F0C">
            <wp:extent cx="6363970" cy="4457065"/>
            <wp:effectExtent l="0" t="0" r="0" b="635"/>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20"/>
                    <a:stretch>
                      <a:fillRect/>
                    </a:stretch>
                  </pic:blipFill>
                  <pic:spPr>
                    <a:xfrm>
                      <a:off x="0" y="0"/>
                      <a:ext cx="6363970" cy="4457065"/>
                    </a:xfrm>
                    <a:prstGeom prst="rect">
                      <a:avLst/>
                    </a:prstGeom>
                  </pic:spPr>
                </pic:pic>
              </a:graphicData>
            </a:graphic>
          </wp:inline>
        </w:drawing>
      </w:r>
    </w:p>
    <w:p w14:paraId="31299E39" w14:textId="77777777" w:rsidR="0013532B" w:rsidRPr="007A286A" w:rsidRDefault="0013532B" w:rsidP="0013532B"/>
    <w:p w14:paraId="24A7CBBF" w14:textId="77777777" w:rsidR="0013532B" w:rsidRPr="007A286A" w:rsidRDefault="0013532B" w:rsidP="0013532B">
      <w:pPr>
        <w:spacing w:after="160" w:line="259" w:lineRule="auto"/>
        <w:ind w:left="0" w:right="0" w:firstLine="0"/>
        <w:rPr>
          <w:rFonts w:ascii="Times New Roman" w:hAnsi="Times New Roman" w:cs="Times New Roman"/>
          <w:b/>
          <w:bCs/>
          <w:sz w:val="24"/>
          <w:szCs w:val="24"/>
          <w:lang w:eastAsia="zh-CN"/>
        </w:rPr>
      </w:pPr>
      <w:r w:rsidRPr="26A31405">
        <w:rPr>
          <w:rFonts w:ascii="Times New Roman" w:hAnsi="Times New Roman" w:cs="Times New Roman"/>
          <w:b/>
          <w:bCs/>
          <w:sz w:val="24"/>
          <w:szCs w:val="24"/>
          <w:lang w:eastAsia="zh-CN"/>
        </w:rPr>
        <w:br w:type="page"/>
      </w:r>
    </w:p>
    <w:bookmarkEnd w:id="2"/>
    <w:p w14:paraId="70FF0D66" w14:textId="1B0D2A08" w:rsidR="00312C3B" w:rsidRPr="00A9598C" w:rsidRDefault="274171F1" w:rsidP="00F51CD6">
      <w:pPr>
        <w:spacing w:after="0" w:line="480" w:lineRule="auto"/>
        <w:rPr>
          <w:rFonts w:ascii="Arial" w:hAnsi="Arial" w:cs="Arial"/>
          <w:b/>
          <w:bCs/>
          <w:sz w:val="22"/>
          <w:lang w:eastAsia="zh-CN"/>
        </w:rPr>
      </w:pPr>
      <w:r w:rsidRPr="44EEAA87">
        <w:rPr>
          <w:rFonts w:ascii="Arial" w:hAnsi="Arial" w:cs="Arial"/>
          <w:b/>
          <w:bCs/>
          <w:sz w:val="22"/>
          <w:lang w:eastAsia="zh-CN"/>
        </w:rPr>
        <w:lastRenderedPageBreak/>
        <w:t>References</w:t>
      </w:r>
    </w:p>
    <w:p w14:paraId="67E741D3" w14:textId="28A4B323" w:rsidR="004F4C27" w:rsidRPr="00976970" w:rsidRDefault="00976970" w:rsidP="00F51CD6">
      <w:pPr>
        <w:spacing w:after="160" w:line="240" w:lineRule="auto"/>
        <w:jc w:val="both"/>
        <w:rPr>
          <w:rFonts w:ascii="Times New Roman" w:hAnsi="Times New Roman" w:cs="Times New Roman"/>
          <w:sz w:val="22"/>
          <w:lang w:val="en-GB"/>
        </w:rPr>
      </w:pPr>
      <w:r w:rsidRPr="00976970">
        <w:rPr>
          <w:rFonts w:ascii="Times New Roman" w:hAnsi="Times New Roman" w:cs="Times New Roman"/>
          <w:sz w:val="22"/>
        </w:rPr>
        <w:t>[</w:t>
      </w:r>
      <w:r w:rsidR="004F4C27" w:rsidRPr="00976970">
        <w:rPr>
          <w:rFonts w:ascii="Times New Roman" w:hAnsi="Times New Roman" w:cs="Times New Roman"/>
          <w:sz w:val="22"/>
        </w:rPr>
        <w:t>1</w:t>
      </w:r>
      <w:r w:rsidRPr="00976970">
        <w:rPr>
          <w:rFonts w:ascii="Times New Roman" w:hAnsi="Times New Roman" w:cs="Times New Roman"/>
          <w:sz w:val="22"/>
        </w:rPr>
        <w:t>]</w:t>
      </w:r>
      <w:r w:rsidR="004F4C27" w:rsidRPr="00976970">
        <w:rPr>
          <w:rFonts w:ascii="Times New Roman" w:hAnsi="Times New Roman" w:cs="Times New Roman"/>
          <w:sz w:val="22"/>
        </w:rPr>
        <w:t xml:space="preserve"> Li, C., Huang, L., Duric, N., Zhang, H., &amp; Rowe, C. (2009). An improved automatic time-of-flight picker for medical ultrasound tomography. Ultrasonics, 49(1), 61-72.</w:t>
      </w:r>
      <w:r w:rsidR="004F4C27" w:rsidRPr="00976970">
        <w:rPr>
          <w:rFonts w:ascii="Times New Roman" w:hAnsi="Times New Roman" w:cs="Times New Roman"/>
          <w:sz w:val="22"/>
          <w:lang w:val="en-GB"/>
        </w:rPr>
        <w:t> </w:t>
      </w:r>
    </w:p>
    <w:p w14:paraId="774235D2" w14:textId="38DC788C" w:rsidR="004F4C27" w:rsidRPr="00976970" w:rsidRDefault="00976970" w:rsidP="00F51CD6">
      <w:pPr>
        <w:spacing w:before="240" w:after="160" w:line="240" w:lineRule="auto"/>
        <w:ind w:right="0"/>
        <w:jc w:val="both"/>
        <w:rPr>
          <w:rFonts w:ascii="Times New Roman" w:hAnsi="Times New Roman" w:cs="Times New Roman"/>
          <w:sz w:val="22"/>
        </w:rPr>
      </w:pPr>
      <w:r w:rsidRPr="00976970">
        <w:rPr>
          <w:rFonts w:ascii="Times New Roman" w:hAnsi="Times New Roman" w:cs="Times New Roman"/>
          <w:sz w:val="22"/>
        </w:rPr>
        <w:t>[</w:t>
      </w:r>
      <w:r w:rsidR="004F4C27" w:rsidRPr="00976970">
        <w:rPr>
          <w:rFonts w:ascii="Times New Roman" w:hAnsi="Times New Roman" w:cs="Times New Roman"/>
          <w:sz w:val="22"/>
        </w:rPr>
        <w:t>2</w:t>
      </w:r>
      <w:r w:rsidRPr="00976970">
        <w:rPr>
          <w:rFonts w:ascii="Times New Roman" w:hAnsi="Times New Roman" w:cs="Times New Roman"/>
          <w:sz w:val="22"/>
        </w:rPr>
        <w:t>]</w:t>
      </w:r>
      <w:r w:rsidR="004F4C27" w:rsidRPr="00976970">
        <w:rPr>
          <w:rFonts w:ascii="Times New Roman" w:hAnsi="Times New Roman" w:cs="Times New Roman"/>
          <w:sz w:val="22"/>
        </w:rPr>
        <w:t xml:space="preserve"> Javaherian, A., Lucka, F., &amp; Cox, B. T. (2020). Refraction-corrected ray-based inversion for three-dimensional ultrasound tomography of the breast. Inverse Problems, 36(12), 125010.  </w:t>
      </w:r>
    </w:p>
    <w:p w14:paraId="5F72D6AC" w14:textId="497F0B60" w:rsidR="00F31E17" w:rsidRPr="00976970" w:rsidRDefault="00976970" w:rsidP="00F51CD6">
      <w:pPr>
        <w:pStyle w:val="Footer"/>
        <w:spacing w:before="240"/>
        <w:rPr>
          <w:rFonts w:ascii="Times New Roman" w:hAnsi="Times New Roman"/>
        </w:rPr>
      </w:pPr>
      <w:r w:rsidRPr="00976970">
        <w:rPr>
          <w:rFonts w:ascii="Times New Roman" w:hAnsi="Times New Roman"/>
        </w:rPr>
        <w:t>[</w:t>
      </w:r>
      <w:r w:rsidR="00F31E17" w:rsidRPr="00976970">
        <w:rPr>
          <w:rFonts w:ascii="Times New Roman" w:hAnsi="Times New Roman"/>
        </w:rPr>
        <w:t>3</w:t>
      </w:r>
      <w:r w:rsidRPr="00976970">
        <w:rPr>
          <w:rFonts w:ascii="Times New Roman" w:hAnsi="Times New Roman"/>
        </w:rPr>
        <w:t>]</w:t>
      </w:r>
      <w:r w:rsidR="00F31E17" w:rsidRPr="00976970">
        <w:rPr>
          <w:rFonts w:ascii="Times New Roman" w:hAnsi="Times New Roman"/>
        </w:rPr>
        <w:t xml:space="preserve"> https://github.com/Ash1362/ray-based-quantitative-ultrasound-tomography</w:t>
      </w:r>
    </w:p>
    <w:p w14:paraId="513F2F19" w14:textId="57166B0D" w:rsidR="00B56A61" w:rsidRPr="00976970" w:rsidRDefault="00976970" w:rsidP="00F51CD6">
      <w:pPr>
        <w:spacing w:before="240" w:afterLines="120" w:after="288" w:line="240" w:lineRule="auto"/>
        <w:jc w:val="both"/>
        <w:rPr>
          <w:rFonts w:ascii="Times New Roman" w:hAnsi="Times New Roman" w:cs="Times New Roman"/>
          <w:sz w:val="22"/>
        </w:rPr>
      </w:pPr>
      <w:r w:rsidRPr="00976970">
        <w:rPr>
          <w:rFonts w:ascii="Times New Roman" w:hAnsi="Times New Roman" w:cs="Times New Roman"/>
          <w:sz w:val="22"/>
        </w:rPr>
        <w:t>[</w:t>
      </w:r>
      <w:r w:rsidR="00F31E17" w:rsidRPr="00976970">
        <w:rPr>
          <w:rFonts w:ascii="Times New Roman" w:hAnsi="Times New Roman" w:cs="Times New Roman"/>
          <w:sz w:val="22"/>
        </w:rPr>
        <w:t>4</w:t>
      </w:r>
      <w:r w:rsidRPr="00976970">
        <w:rPr>
          <w:rFonts w:ascii="Times New Roman" w:hAnsi="Times New Roman" w:cs="Times New Roman"/>
          <w:sz w:val="22"/>
        </w:rPr>
        <w:t xml:space="preserve">] </w:t>
      </w:r>
      <w:r w:rsidR="00B56A61" w:rsidRPr="00976970">
        <w:rPr>
          <w:rFonts w:ascii="Times New Roman" w:hAnsi="Times New Roman" w:cs="Times New Roman"/>
          <w:sz w:val="22"/>
        </w:rPr>
        <w:t xml:space="preserve">Liu, D. C., &amp; </w:t>
      </w:r>
      <w:proofErr w:type="spellStart"/>
      <w:r w:rsidR="00B56A61" w:rsidRPr="00976970">
        <w:rPr>
          <w:rFonts w:ascii="Times New Roman" w:hAnsi="Times New Roman" w:cs="Times New Roman"/>
          <w:sz w:val="22"/>
        </w:rPr>
        <w:t>Nocedal</w:t>
      </w:r>
      <w:proofErr w:type="spellEnd"/>
      <w:r w:rsidR="00B56A61" w:rsidRPr="00976970">
        <w:rPr>
          <w:rFonts w:ascii="Times New Roman" w:hAnsi="Times New Roman" w:cs="Times New Roman"/>
          <w:sz w:val="22"/>
        </w:rPr>
        <w:t xml:space="preserve">, J. (1989). On the limited memory BFGS method for large scale optimization. </w:t>
      </w:r>
      <w:r w:rsidR="00B56A61" w:rsidRPr="00976970">
        <w:rPr>
          <w:rFonts w:ascii="Times New Roman" w:hAnsi="Times New Roman" w:cs="Times New Roman"/>
          <w:i/>
          <w:iCs/>
          <w:sz w:val="22"/>
        </w:rPr>
        <w:t>Mathematical programming</w:t>
      </w:r>
      <w:r w:rsidR="00B56A61" w:rsidRPr="00976970">
        <w:rPr>
          <w:rFonts w:ascii="Times New Roman" w:hAnsi="Times New Roman" w:cs="Times New Roman"/>
          <w:sz w:val="22"/>
        </w:rPr>
        <w:t xml:space="preserve">, </w:t>
      </w:r>
      <w:r w:rsidR="00B56A61" w:rsidRPr="00976970">
        <w:rPr>
          <w:rFonts w:ascii="Times New Roman" w:hAnsi="Times New Roman" w:cs="Times New Roman"/>
          <w:i/>
          <w:iCs/>
          <w:sz w:val="22"/>
        </w:rPr>
        <w:t>45</w:t>
      </w:r>
      <w:r w:rsidR="00B56A61" w:rsidRPr="00976970">
        <w:rPr>
          <w:rFonts w:ascii="Times New Roman" w:hAnsi="Times New Roman" w:cs="Times New Roman"/>
          <w:sz w:val="22"/>
        </w:rPr>
        <w:t>(1), 503-528.</w:t>
      </w:r>
    </w:p>
    <w:p w14:paraId="5148EC8E" w14:textId="5B5A2249" w:rsidR="0029524D" w:rsidRDefault="00976970" w:rsidP="00F5295C">
      <w:pPr>
        <w:spacing w:before="240" w:afterLines="120" w:after="288" w:line="240" w:lineRule="auto"/>
        <w:jc w:val="both"/>
        <w:rPr>
          <w:rFonts w:ascii="Times New Roman" w:hAnsi="Times New Roman" w:cs="Times New Roman"/>
          <w:sz w:val="24"/>
          <w:szCs w:val="24"/>
          <w:lang w:eastAsia="zh-CN"/>
        </w:rPr>
      </w:pPr>
      <w:r w:rsidRPr="00976970">
        <w:rPr>
          <w:rFonts w:ascii="Times New Roman" w:hAnsi="Times New Roman" w:cs="Times New Roman"/>
          <w:sz w:val="22"/>
        </w:rPr>
        <w:t xml:space="preserve">[5] A. </w:t>
      </w:r>
      <w:proofErr w:type="spellStart"/>
      <w:r w:rsidRPr="00976970">
        <w:rPr>
          <w:rFonts w:ascii="Times New Roman" w:hAnsi="Times New Roman" w:cs="Times New Roman"/>
          <w:sz w:val="22"/>
        </w:rPr>
        <w:t>Michalovas</w:t>
      </w:r>
      <w:proofErr w:type="spellEnd"/>
      <w:r w:rsidRPr="00976970">
        <w:rPr>
          <w:rFonts w:ascii="Times New Roman" w:hAnsi="Times New Roman" w:cs="Times New Roman"/>
          <w:sz w:val="22"/>
        </w:rPr>
        <w:t xml:space="preserve">, Depolarization compensator, EU patent </w:t>
      </w:r>
      <w:r w:rsidRPr="00976970">
        <w:rPr>
          <w:rFonts w:ascii="Times New Roman" w:hAnsi="Times New Roman" w:cs="Times New Roman"/>
          <w:sz w:val="22"/>
          <w:lang w:eastAsia="zh-CN"/>
        </w:rPr>
        <w:t>EP3712664 (A1)</w:t>
      </w:r>
      <w:r w:rsidRPr="00976970">
        <w:rPr>
          <w:rFonts w:ascii="Times New Roman" w:hAnsi="Times New Roman" w:cs="Times New Roman"/>
          <w:sz w:val="22"/>
        </w:rPr>
        <w:t xml:space="preserve">, </w:t>
      </w:r>
      <w:r w:rsidRPr="00976970">
        <w:rPr>
          <w:rFonts w:ascii="Times New Roman" w:hAnsi="Times New Roman" w:cs="Times New Roman"/>
          <w:sz w:val="22"/>
          <w:lang w:eastAsia="zh-CN"/>
        </w:rPr>
        <w:t>2020-09-23</w:t>
      </w:r>
    </w:p>
    <w:sectPr w:rsidR="0029524D">
      <w:headerReference w:type="default" r:id="rId21"/>
      <w:footerReference w:type="even" r:id="rId22"/>
      <w:footerReference w:type="default" r:id="rId23"/>
      <w:headerReference w:type="first" r:id="rId24"/>
      <w:footerReference w:type="first" r:id="rId25"/>
      <w:pgSz w:w="12240" w:h="15840"/>
      <w:pgMar w:top="1270" w:right="1099" w:bottom="635" w:left="111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53D3B" w14:textId="77777777" w:rsidR="001C50FD" w:rsidRDefault="001C50FD">
      <w:pPr>
        <w:spacing w:after="0" w:line="240" w:lineRule="auto"/>
      </w:pPr>
      <w:r>
        <w:separator/>
      </w:r>
    </w:p>
  </w:endnote>
  <w:endnote w:type="continuationSeparator" w:id="0">
    <w:p w14:paraId="2ADFA36A" w14:textId="77777777" w:rsidR="001C50FD" w:rsidRDefault="001C50FD">
      <w:pPr>
        <w:spacing w:after="0" w:line="240" w:lineRule="auto"/>
      </w:pPr>
      <w:r>
        <w:continuationSeparator/>
      </w:r>
    </w:p>
  </w:endnote>
  <w:endnote w:type="continuationNotice" w:id="1">
    <w:p w14:paraId="18ED9FB1" w14:textId="77777777" w:rsidR="001C50FD" w:rsidRDefault="001C50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BC40B" w14:textId="0AED77DC" w:rsidR="003B31FC" w:rsidRDefault="003B31FC">
    <w:pPr>
      <w:spacing w:after="0" w:line="259" w:lineRule="auto"/>
      <w:ind w:left="0" w:right="35" w:firstLine="0"/>
      <w:jc w:val="right"/>
    </w:pPr>
    <w:r>
      <w:fldChar w:fldCharType="begin"/>
    </w:r>
    <w:r>
      <w:instrText xml:space="preserve"> PAGE   \* MERGEFORMAT </w:instrText>
    </w:r>
    <w:r>
      <w:fldChar w:fldCharType="separate"/>
    </w:r>
    <w:r>
      <w:rPr>
        <w:b/>
        <w:sz w:val="18"/>
      </w:rPr>
      <w:t>2</w:t>
    </w:r>
    <w:r>
      <w:rPr>
        <w:b/>
        <w:sz w:val="18"/>
      </w:rPr>
      <w:fldChar w:fldCharType="end"/>
    </w:r>
    <w:r>
      <w:rPr>
        <w:b/>
        <w:sz w:val="18"/>
      </w:rPr>
      <w:t>/</w:t>
    </w:r>
    <w:fldSimple w:instr="NUMPAGES   \* MERGEFORMAT">
      <w:r w:rsidR="00476945" w:rsidRPr="00476945">
        <w:rPr>
          <w:b/>
          <w:noProof/>
          <w:sz w:val="18"/>
        </w:rPr>
        <w:t>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CB197" w14:textId="07302B88" w:rsidR="003B31FC" w:rsidRDefault="003B31FC">
    <w:pPr>
      <w:spacing w:after="0" w:line="259" w:lineRule="auto"/>
      <w:ind w:left="0" w:right="35"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E31E3" w14:textId="77777777" w:rsidR="003B31FC" w:rsidRDefault="003B31FC">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1A89B" w14:textId="77777777" w:rsidR="001C50FD" w:rsidRDefault="001C50FD">
      <w:pPr>
        <w:spacing w:after="0" w:line="240" w:lineRule="auto"/>
      </w:pPr>
      <w:r>
        <w:separator/>
      </w:r>
    </w:p>
  </w:footnote>
  <w:footnote w:type="continuationSeparator" w:id="0">
    <w:p w14:paraId="790A1823" w14:textId="77777777" w:rsidR="001C50FD" w:rsidRDefault="001C50FD">
      <w:pPr>
        <w:spacing w:after="0" w:line="240" w:lineRule="auto"/>
      </w:pPr>
      <w:r>
        <w:continuationSeparator/>
      </w:r>
    </w:p>
  </w:footnote>
  <w:footnote w:type="continuationNotice" w:id="1">
    <w:p w14:paraId="0BBA7AE9" w14:textId="77777777" w:rsidR="001C50FD" w:rsidRDefault="001C50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40"/>
      <w:gridCol w:w="3340"/>
      <w:gridCol w:w="3340"/>
    </w:tblGrid>
    <w:tr w:rsidR="3ED12951" w14:paraId="5BB3939A" w14:textId="77777777" w:rsidTr="3ED12951">
      <w:trPr>
        <w:trHeight w:val="300"/>
      </w:trPr>
      <w:tc>
        <w:tcPr>
          <w:tcW w:w="3340" w:type="dxa"/>
        </w:tcPr>
        <w:p w14:paraId="0F139952" w14:textId="63007B5C" w:rsidR="3ED12951" w:rsidRDefault="3ED12951" w:rsidP="3ED12951">
          <w:pPr>
            <w:pStyle w:val="Header"/>
            <w:ind w:left="-115"/>
          </w:pPr>
        </w:p>
      </w:tc>
      <w:tc>
        <w:tcPr>
          <w:tcW w:w="3340" w:type="dxa"/>
        </w:tcPr>
        <w:p w14:paraId="2084F59D" w14:textId="60EFD725" w:rsidR="3ED12951" w:rsidRDefault="3ED12951" w:rsidP="3ED12951">
          <w:pPr>
            <w:pStyle w:val="Header"/>
            <w:jc w:val="center"/>
          </w:pPr>
        </w:p>
      </w:tc>
      <w:tc>
        <w:tcPr>
          <w:tcW w:w="3340" w:type="dxa"/>
        </w:tcPr>
        <w:p w14:paraId="68DEFBC3" w14:textId="079E4316" w:rsidR="3ED12951" w:rsidRDefault="3ED12951" w:rsidP="3ED12951">
          <w:pPr>
            <w:pStyle w:val="Header"/>
            <w:ind w:right="-115"/>
            <w:jc w:val="right"/>
          </w:pPr>
        </w:p>
      </w:tc>
    </w:tr>
  </w:tbl>
  <w:p w14:paraId="4722B71F" w14:textId="6FD69A90" w:rsidR="3ED12951" w:rsidRDefault="3ED12951" w:rsidP="3ED129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40"/>
      <w:gridCol w:w="3340"/>
      <w:gridCol w:w="3340"/>
    </w:tblGrid>
    <w:tr w:rsidR="3ED12951" w14:paraId="77017149" w14:textId="77777777" w:rsidTr="3ED12951">
      <w:trPr>
        <w:trHeight w:val="300"/>
      </w:trPr>
      <w:tc>
        <w:tcPr>
          <w:tcW w:w="3340" w:type="dxa"/>
        </w:tcPr>
        <w:p w14:paraId="0A272335" w14:textId="1DCD0FEB" w:rsidR="3ED12951" w:rsidRDefault="3ED12951" w:rsidP="3ED12951">
          <w:pPr>
            <w:pStyle w:val="Header"/>
            <w:ind w:left="-115"/>
          </w:pPr>
        </w:p>
      </w:tc>
      <w:tc>
        <w:tcPr>
          <w:tcW w:w="3340" w:type="dxa"/>
        </w:tcPr>
        <w:p w14:paraId="32ECEAFF" w14:textId="5D84B0F6" w:rsidR="3ED12951" w:rsidRDefault="3ED12951" w:rsidP="3ED12951">
          <w:pPr>
            <w:pStyle w:val="Header"/>
            <w:jc w:val="center"/>
          </w:pPr>
        </w:p>
      </w:tc>
      <w:tc>
        <w:tcPr>
          <w:tcW w:w="3340" w:type="dxa"/>
        </w:tcPr>
        <w:p w14:paraId="61EF7B06" w14:textId="5B36C420" w:rsidR="3ED12951" w:rsidRDefault="3ED12951" w:rsidP="3ED12951">
          <w:pPr>
            <w:pStyle w:val="Header"/>
            <w:ind w:right="-115"/>
            <w:jc w:val="right"/>
          </w:pPr>
        </w:p>
      </w:tc>
    </w:tr>
  </w:tbl>
  <w:p w14:paraId="57C43680" w14:textId="40148F37" w:rsidR="3ED12951" w:rsidRDefault="3ED12951" w:rsidP="3ED129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B275C"/>
    <w:multiLevelType w:val="hybridMultilevel"/>
    <w:tmpl w:val="740667A4"/>
    <w:lvl w:ilvl="0" w:tplc="65A83FFC">
      <w:start w:val="1"/>
      <w:numFmt w:val="lowerRoman"/>
      <w:lvlText w:val="%1."/>
      <w:lvlJc w:val="right"/>
      <w:pPr>
        <w:ind w:left="720" w:hanging="360"/>
      </w:pPr>
    </w:lvl>
    <w:lvl w:ilvl="1" w:tplc="31EEFEB2">
      <w:start w:val="1"/>
      <w:numFmt w:val="lowerLetter"/>
      <w:lvlText w:val="%2."/>
      <w:lvlJc w:val="left"/>
      <w:pPr>
        <w:ind w:left="1440" w:hanging="360"/>
      </w:pPr>
    </w:lvl>
    <w:lvl w:ilvl="2" w:tplc="8E3E62DA">
      <w:start w:val="1"/>
      <w:numFmt w:val="lowerRoman"/>
      <w:lvlText w:val="%3."/>
      <w:lvlJc w:val="right"/>
      <w:pPr>
        <w:ind w:left="2160" w:hanging="180"/>
      </w:pPr>
    </w:lvl>
    <w:lvl w:ilvl="3" w:tplc="D6FAF240">
      <w:start w:val="1"/>
      <w:numFmt w:val="decimal"/>
      <w:lvlText w:val="%4."/>
      <w:lvlJc w:val="left"/>
      <w:pPr>
        <w:ind w:left="2880" w:hanging="360"/>
      </w:pPr>
    </w:lvl>
    <w:lvl w:ilvl="4" w:tplc="21DEC676">
      <w:start w:val="1"/>
      <w:numFmt w:val="lowerLetter"/>
      <w:lvlText w:val="%5."/>
      <w:lvlJc w:val="left"/>
      <w:pPr>
        <w:ind w:left="3600" w:hanging="360"/>
      </w:pPr>
    </w:lvl>
    <w:lvl w:ilvl="5" w:tplc="4F6C5E2C">
      <w:start w:val="1"/>
      <w:numFmt w:val="lowerRoman"/>
      <w:lvlText w:val="%6."/>
      <w:lvlJc w:val="right"/>
      <w:pPr>
        <w:ind w:left="4320" w:hanging="180"/>
      </w:pPr>
    </w:lvl>
    <w:lvl w:ilvl="6" w:tplc="45842A96">
      <w:start w:val="1"/>
      <w:numFmt w:val="decimal"/>
      <w:lvlText w:val="%7."/>
      <w:lvlJc w:val="left"/>
      <w:pPr>
        <w:ind w:left="5040" w:hanging="360"/>
      </w:pPr>
    </w:lvl>
    <w:lvl w:ilvl="7" w:tplc="3172553A">
      <w:start w:val="1"/>
      <w:numFmt w:val="lowerLetter"/>
      <w:lvlText w:val="%8."/>
      <w:lvlJc w:val="left"/>
      <w:pPr>
        <w:ind w:left="5760" w:hanging="360"/>
      </w:pPr>
    </w:lvl>
    <w:lvl w:ilvl="8" w:tplc="274852AA">
      <w:start w:val="1"/>
      <w:numFmt w:val="lowerRoman"/>
      <w:lvlText w:val="%9."/>
      <w:lvlJc w:val="right"/>
      <w:pPr>
        <w:ind w:left="6480" w:hanging="180"/>
      </w:pPr>
    </w:lvl>
  </w:abstractNum>
  <w:abstractNum w:abstractNumId="1" w15:restartNumberingAfterBreak="0">
    <w:nsid w:val="10FD5B5F"/>
    <w:multiLevelType w:val="hybridMultilevel"/>
    <w:tmpl w:val="0ED2D99C"/>
    <w:lvl w:ilvl="0" w:tplc="D48CB792">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03A7B68">
      <w:start w:val="1"/>
      <w:numFmt w:val="bullet"/>
      <w:lvlText w:val="o"/>
      <w:lvlJc w:val="left"/>
      <w:pPr>
        <w:ind w:left="14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E40350">
      <w:start w:val="1"/>
      <w:numFmt w:val="bullet"/>
      <w:lvlText w:val="▪"/>
      <w:lvlJc w:val="left"/>
      <w:pPr>
        <w:ind w:left="21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D584D72">
      <w:start w:val="1"/>
      <w:numFmt w:val="bullet"/>
      <w:lvlText w:val="•"/>
      <w:lvlJc w:val="left"/>
      <w:pPr>
        <w:ind w:left="28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3642446">
      <w:start w:val="1"/>
      <w:numFmt w:val="bullet"/>
      <w:lvlText w:val="o"/>
      <w:lvlJc w:val="left"/>
      <w:pPr>
        <w:ind w:left="35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046D366">
      <w:start w:val="1"/>
      <w:numFmt w:val="bullet"/>
      <w:lvlText w:val="▪"/>
      <w:lvlJc w:val="left"/>
      <w:pPr>
        <w:ind w:left="42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8AAB3D4">
      <w:start w:val="1"/>
      <w:numFmt w:val="bullet"/>
      <w:lvlText w:val="•"/>
      <w:lvlJc w:val="left"/>
      <w:pPr>
        <w:ind w:left="50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8C80FE6">
      <w:start w:val="1"/>
      <w:numFmt w:val="bullet"/>
      <w:lvlText w:val="o"/>
      <w:lvlJc w:val="left"/>
      <w:pPr>
        <w:ind w:left="57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F8BFEC">
      <w:start w:val="1"/>
      <w:numFmt w:val="bullet"/>
      <w:lvlText w:val="▪"/>
      <w:lvlJc w:val="left"/>
      <w:pPr>
        <w:ind w:left="64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94E7907"/>
    <w:multiLevelType w:val="hybridMultilevel"/>
    <w:tmpl w:val="A6E05DBC"/>
    <w:lvl w:ilvl="0" w:tplc="52C8452E">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75CD118">
      <w:start w:val="1"/>
      <w:numFmt w:val="bullet"/>
      <w:lvlText w:val="o"/>
      <w:lvlJc w:val="left"/>
      <w:pPr>
        <w:ind w:left="1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3980E32">
      <w:start w:val="1"/>
      <w:numFmt w:val="bullet"/>
      <w:lvlText w:val="▪"/>
      <w:lvlJc w:val="left"/>
      <w:pPr>
        <w:ind w:left="2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8EBF56">
      <w:start w:val="1"/>
      <w:numFmt w:val="bullet"/>
      <w:lvlText w:val="•"/>
      <w:lvlJc w:val="left"/>
      <w:pPr>
        <w:ind w:left="28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9868C68">
      <w:start w:val="1"/>
      <w:numFmt w:val="bullet"/>
      <w:lvlText w:val="o"/>
      <w:lvlJc w:val="left"/>
      <w:pPr>
        <w:ind w:left="35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9144FFC">
      <w:start w:val="1"/>
      <w:numFmt w:val="bullet"/>
      <w:lvlText w:val="▪"/>
      <w:lvlJc w:val="left"/>
      <w:pPr>
        <w:ind w:left="42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AC5DCC">
      <w:start w:val="1"/>
      <w:numFmt w:val="bullet"/>
      <w:lvlText w:val="•"/>
      <w:lvlJc w:val="left"/>
      <w:pPr>
        <w:ind w:left="50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AFE1AC6">
      <w:start w:val="1"/>
      <w:numFmt w:val="bullet"/>
      <w:lvlText w:val="o"/>
      <w:lvlJc w:val="left"/>
      <w:pPr>
        <w:ind w:left="57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BABA36">
      <w:start w:val="1"/>
      <w:numFmt w:val="bullet"/>
      <w:lvlText w:val="▪"/>
      <w:lvlJc w:val="left"/>
      <w:pPr>
        <w:ind w:left="64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90F6083"/>
    <w:multiLevelType w:val="hybridMultilevel"/>
    <w:tmpl w:val="A57AA2A0"/>
    <w:lvl w:ilvl="0" w:tplc="62969D32">
      <w:start w:val="1"/>
      <w:numFmt w:val="bullet"/>
      <w:lvlText w:val="·"/>
      <w:lvlJc w:val="left"/>
      <w:pPr>
        <w:ind w:left="720" w:hanging="360"/>
      </w:pPr>
      <w:rPr>
        <w:rFonts w:ascii="Symbol" w:eastAsia="Symbol" w:hAnsi="Symbol" w:cs="Symbol"/>
      </w:rPr>
    </w:lvl>
    <w:lvl w:ilvl="1" w:tplc="3028C786">
      <w:start w:val="1"/>
      <w:numFmt w:val="bullet"/>
      <w:lvlText w:val="o"/>
      <w:lvlJc w:val="left"/>
      <w:pPr>
        <w:ind w:left="1440" w:hanging="360"/>
      </w:pPr>
      <w:rPr>
        <w:rFonts w:ascii="Courier New" w:eastAsia="Courier New" w:hAnsi="Courier New" w:cs="Courier New"/>
      </w:rPr>
    </w:lvl>
    <w:lvl w:ilvl="2" w:tplc="D6480A58">
      <w:start w:val="1"/>
      <w:numFmt w:val="bullet"/>
      <w:lvlText w:val="§"/>
      <w:lvlJc w:val="left"/>
      <w:pPr>
        <w:ind w:left="2160" w:hanging="360"/>
      </w:pPr>
      <w:rPr>
        <w:rFonts w:ascii="Wingdings" w:eastAsia="Wingdings" w:hAnsi="Wingdings" w:cs="Wingdings"/>
      </w:rPr>
    </w:lvl>
    <w:lvl w:ilvl="3" w:tplc="21B0B508">
      <w:start w:val="1"/>
      <w:numFmt w:val="bullet"/>
      <w:lvlText w:val="·"/>
      <w:lvlJc w:val="left"/>
      <w:pPr>
        <w:ind w:left="2880" w:hanging="360"/>
      </w:pPr>
      <w:rPr>
        <w:rFonts w:ascii="Symbol" w:eastAsia="Symbol" w:hAnsi="Symbol" w:cs="Symbol"/>
      </w:rPr>
    </w:lvl>
    <w:lvl w:ilvl="4" w:tplc="8E76D4E8">
      <w:start w:val="1"/>
      <w:numFmt w:val="bullet"/>
      <w:lvlText w:val="o"/>
      <w:lvlJc w:val="left"/>
      <w:pPr>
        <w:ind w:left="3600" w:hanging="360"/>
      </w:pPr>
      <w:rPr>
        <w:rFonts w:ascii="Courier New" w:eastAsia="Courier New" w:hAnsi="Courier New" w:cs="Courier New"/>
      </w:rPr>
    </w:lvl>
    <w:lvl w:ilvl="5" w:tplc="70D4E50C">
      <w:start w:val="1"/>
      <w:numFmt w:val="bullet"/>
      <w:lvlText w:val="§"/>
      <w:lvlJc w:val="left"/>
      <w:pPr>
        <w:ind w:left="4320" w:hanging="360"/>
      </w:pPr>
      <w:rPr>
        <w:rFonts w:ascii="Wingdings" w:eastAsia="Wingdings" w:hAnsi="Wingdings" w:cs="Wingdings"/>
      </w:rPr>
    </w:lvl>
    <w:lvl w:ilvl="6" w:tplc="B6324888">
      <w:start w:val="1"/>
      <w:numFmt w:val="bullet"/>
      <w:lvlText w:val="·"/>
      <w:lvlJc w:val="left"/>
      <w:pPr>
        <w:ind w:left="5040" w:hanging="360"/>
      </w:pPr>
      <w:rPr>
        <w:rFonts w:ascii="Symbol" w:eastAsia="Symbol" w:hAnsi="Symbol" w:cs="Symbol"/>
      </w:rPr>
    </w:lvl>
    <w:lvl w:ilvl="7" w:tplc="DDF6D430">
      <w:start w:val="1"/>
      <w:numFmt w:val="bullet"/>
      <w:lvlText w:val="o"/>
      <w:lvlJc w:val="left"/>
      <w:pPr>
        <w:ind w:left="5760" w:hanging="360"/>
      </w:pPr>
      <w:rPr>
        <w:rFonts w:ascii="Courier New" w:eastAsia="Courier New" w:hAnsi="Courier New" w:cs="Courier New"/>
      </w:rPr>
    </w:lvl>
    <w:lvl w:ilvl="8" w:tplc="D43EFFCA">
      <w:start w:val="1"/>
      <w:numFmt w:val="bullet"/>
      <w:lvlText w:val="§"/>
      <w:lvlJc w:val="left"/>
      <w:pPr>
        <w:ind w:left="6480" w:hanging="360"/>
      </w:pPr>
      <w:rPr>
        <w:rFonts w:ascii="Wingdings" w:eastAsia="Wingdings" w:hAnsi="Wingdings" w:cs="Wingdings"/>
      </w:rPr>
    </w:lvl>
  </w:abstractNum>
  <w:abstractNum w:abstractNumId="4" w15:restartNumberingAfterBreak="0">
    <w:nsid w:val="2AB63A66"/>
    <w:multiLevelType w:val="hybridMultilevel"/>
    <w:tmpl w:val="14DCBB3A"/>
    <w:lvl w:ilvl="0" w:tplc="21ECD0B6">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CCA4C2E">
      <w:start w:val="1"/>
      <w:numFmt w:val="bullet"/>
      <w:lvlText w:val="o"/>
      <w:lvlJc w:val="left"/>
      <w:pPr>
        <w:ind w:left="1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60EA1C0">
      <w:start w:val="1"/>
      <w:numFmt w:val="bullet"/>
      <w:lvlText w:val="▪"/>
      <w:lvlJc w:val="left"/>
      <w:pPr>
        <w:ind w:left="2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A506F4C">
      <w:start w:val="1"/>
      <w:numFmt w:val="bullet"/>
      <w:lvlText w:val="•"/>
      <w:lvlJc w:val="left"/>
      <w:pPr>
        <w:ind w:left="28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D9014BA">
      <w:start w:val="1"/>
      <w:numFmt w:val="bullet"/>
      <w:lvlText w:val="o"/>
      <w:lvlJc w:val="left"/>
      <w:pPr>
        <w:ind w:left="35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61C5822">
      <w:start w:val="1"/>
      <w:numFmt w:val="bullet"/>
      <w:lvlText w:val="▪"/>
      <w:lvlJc w:val="left"/>
      <w:pPr>
        <w:ind w:left="42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01E9790">
      <w:start w:val="1"/>
      <w:numFmt w:val="bullet"/>
      <w:lvlText w:val="•"/>
      <w:lvlJc w:val="left"/>
      <w:pPr>
        <w:ind w:left="50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E2C0994">
      <w:start w:val="1"/>
      <w:numFmt w:val="bullet"/>
      <w:lvlText w:val="o"/>
      <w:lvlJc w:val="left"/>
      <w:pPr>
        <w:ind w:left="57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DB0760C">
      <w:start w:val="1"/>
      <w:numFmt w:val="bullet"/>
      <w:lvlText w:val="▪"/>
      <w:lvlJc w:val="left"/>
      <w:pPr>
        <w:ind w:left="64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3991877"/>
    <w:multiLevelType w:val="hybridMultilevel"/>
    <w:tmpl w:val="90E64D08"/>
    <w:lvl w:ilvl="0" w:tplc="9BFCAE00">
      <w:start w:val="1"/>
      <w:numFmt w:val="decimal"/>
      <w:lvlText w:val="%1."/>
      <w:lvlJc w:val="left"/>
      <w:pPr>
        <w:ind w:left="4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A20C08">
      <w:start w:val="1"/>
      <w:numFmt w:val="lowerLetter"/>
      <w:lvlText w:val="%2"/>
      <w:lvlJc w:val="left"/>
      <w:pPr>
        <w:ind w:left="11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AAA62BE">
      <w:start w:val="1"/>
      <w:numFmt w:val="lowerRoman"/>
      <w:lvlText w:val="%3"/>
      <w:lvlJc w:val="left"/>
      <w:pPr>
        <w:ind w:left="18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E846D6">
      <w:start w:val="1"/>
      <w:numFmt w:val="decimal"/>
      <w:lvlText w:val="%4"/>
      <w:lvlJc w:val="left"/>
      <w:pPr>
        <w:ind w:left="25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29037B0">
      <w:start w:val="1"/>
      <w:numFmt w:val="lowerLetter"/>
      <w:lvlText w:val="%5"/>
      <w:lvlJc w:val="left"/>
      <w:pPr>
        <w:ind w:left="33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F224EE8">
      <w:start w:val="1"/>
      <w:numFmt w:val="lowerRoman"/>
      <w:lvlText w:val="%6"/>
      <w:lvlJc w:val="left"/>
      <w:pPr>
        <w:ind w:left="40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FB0042A">
      <w:start w:val="1"/>
      <w:numFmt w:val="decimal"/>
      <w:lvlText w:val="%7"/>
      <w:lvlJc w:val="left"/>
      <w:pPr>
        <w:ind w:left="47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086E00E">
      <w:start w:val="1"/>
      <w:numFmt w:val="lowerLetter"/>
      <w:lvlText w:val="%8"/>
      <w:lvlJc w:val="left"/>
      <w:pPr>
        <w:ind w:left="54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3D2D5D8">
      <w:start w:val="1"/>
      <w:numFmt w:val="lowerRoman"/>
      <w:lvlText w:val="%9"/>
      <w:lvlJc w:val="left"/>
      <w:pPr>
        <w:ind w:left="6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34D5E9A"/>
    <w:multiLevelType w:val="hybridMultilevel"/>
    <w:tmpl w:val="AC34D982"/>
    <w:lvl w:ilvl="0" w:tplc="06DA47B0">
      <w:start w:val="1"/>
      <w:numFmt w:val="lowerRoman"/>
      <w:lvlText w:val="%1."/>
      <w:lvlJc w:val="right"/>
      <w:pPr>
        <w:ind w:left="720" w:hanging="360"/>
      </w:pPr>
      <w:rPr>
        <w:b/>
        <w:bCs/>
      </w:rPr>
    </w:lvl>
    <w:lvl w:ilvl="1" w:tplc="60D68D4C">
      <w:start w:val="1"/>
      <w:numFmt w:val="lowerLetter"/>
      <w:lvlText w:val="%2."/>
      <w:lvlJc w:val="left"/>
      <w:pPr>
        <w:ind w:left="1440" w:hanging="360"/>
      </w:pPr>
    </w:lvl>
    <w:lvl w:ilvl="2" w:tplc="0B727594">
      <w:start w:val="1"/>
      <w:numFmt w:val="lowerRoman"/>
      <w:lvlText w:val="%3."/>
      <w:lvlJc w:val="right"/>
      <w:pPr>
        <w:ind w:left="2160" w:hanging="180"/>
      </w:pPr>
    </w:lvl>
    <w:lvl w:ilvl="3" w:tplc="3892AC06">
      <w:start w:val="1"/>
      <w:numFmt w:val="decimal"/>
      <w:lvlText w:val="%4."/>
      <w:lvlJc w:val="left"/>
      <w:pPr>
        <w:ind w:left="2880" w:hanging="360"/>
      </w:pPr>
    </w:lvl>
    <w:lvl w:ilvl="4" w:tplc="FC584C9E">
      <w:start w:val="1"/>
      <w:numFmt w:val="lowerLetter"/>
      <w:lvlText w:val="%5."/>
      <w:lvlJc w:val="left"/>
      <w:pPr>
        <w:ind w:left="3600" w:hanging="360"/>
      </w:pPr>
    </w:lvl>
    <w:lvl w:ilvl="5" w:tplc="D7F0C21A">
      <w:start w:val="1"/>
      <w:numFmt w:val="lowerRoman"/>
      <w:lvlText w:val="%6."/>
      <w:lvlJc w:val="right"/>
      <w:pPr>
        <w:ind w:left="4320" w:hanging="180"/>
      </w:pPr>
    </w:lvl>
    <w:lvl w:ilvl="6" w:tplc="FD88148A">
      <w:start w:val="1"/>
      <w:numFmt w:val="decimal"/>
      <w:lvlText w:val="%7."/>
      <w:lvlJc w:val="left"/>
      <w:pPr>
        <w:ind w:left="5040" w:hanging="360"/>
      </w:pPr>
    </w:lvl>
    <w:lvl w:ilvl="7" w:tplc="647696E4">
      <w:start w:val="1"/>
      <w:numFmt w:val="lowerLetter"/>
      <w:lvlText w:val="%8."/>
      <w:lvlJc w:val="left"/>
      <w:pPr>
        <w:ind w:left="5760" w:hanging="360"/>
      </w:pPr>
    </w:lvl>
    <w:lvl w:ilvl="8" w:tplc="1C7658EC">
      <w:start w:val="1"/>
      <w:numFmt w:val="lowerRoman"/>
      <w:lvlText w:val="%9."/>
      <w:lvlJc w:val="right"/>
      <w:pPr>
        <w:ind w:left="6480" w:hanging="180"/>
      </w:pPr>
    </w:lvl>
  </w:abstractNum>
  <w:abstractNum w:abstractNumId="7" w15:restartNumberingAfterBreak="0">
    <w:nsid w:val="64CC2E7C"/>
    <w:multiLevelType w:val="hybridMultilevel"/>
    <w:tmpl w:val="DFA41950"/>
    <w:lvl w:ilvl="0" w:tplc="832C9E70">
      <w:start w:val="1"/>
      <w:numFmt w:val="lowerRoman"/>
      <w:lvlText w:val="%1."/>
      <w:lvlJc w:val="right"/>
      <w:pPr>
        <w:ind w:left="720" w:hanging="360"/>
      </w:pPr>
      <w:rPr>
        <w:b/>
        <w:bCs/>
      </w:rPr>
    </w:lvl>
    <w:lvl w:ilvl="1" w:tplc="49D03AB6">
      <w:start w:val="1"/>
      <w:numFmt w:val="lowerLetter"/>
      <w:lvlText w:val="%2."/>
      <w:lvlJc w:val="left"/>
      <w:pPr>
        <w:ind w:left="1440" w:hanging="360"/>
      </w:pPr>
    </w:lvl>
    <w:lvl w:ilvl="2" w:tplc="E996D612">
      <w:start w:val="1"/>
      <w:numFmt w:val="lowerRoman"/>
      <w:lvlText w:val="%3."/>
      <w:lvlJc w:val="right"/>
      <w:pPr>
        <w:ind w:left="2160" w:hanging="180"/>
      </w:pPr>
    </w:lvl>
    <w:lvl w:ilvl="3" w:tplc="29A05282">
      <w:start w:val="1"/>
      <w:numFmt w:val="decimal"/>
      <w:lvlText w:val="%4."/>
      <w:lvlJc w:val="left"/>
      <w:pPr>
        <w:ind w:left="2880" w:hanging="360"/>
      </w:pPr>
    </w:lvl>
    <w:lvl w:ilvl="4" w:tplc="D728B66A">
      <w:start w:val="1"/>
      <w:numFmt w:val="lowerLetter"/>
      <w:lvlText w:val="%5."/>
      <w:lvlJc w:val="left"/>
      <w:pPr>
        <w:ind w:left="3600" w:hanging="360"/>
      </w:pPr>
    </w:lvl>
    <w:lvl w:ilvl="5" w:tplc="893650E6">
      <w:start w:val="1"/>
      <w:numFmt w:val="lowerRoman"/>
      <w:lvlText w:val="%6."/>
      <w:lvlJc w:val="right"/>
      <w:pPr>
        <w:ind w:left="4320" w:hanging="180"/>
      </w:pPr>
    </w:lvl>
    <w:lvl w:ilvl="6" w:tplc="0B901916">
      <w:start w:val="1"/>
      <w:numFmt w:val="decimal"/>
      <w:lvlText w:val="%7."/>
      <w:lvlJc w:val="left"/>
      <w:pPr>
        <w:ind w:left="5040" w:hanging="360"/>
      </w:pPr>
    </w:lvl>
    <w:lvl w:ilvl="7" w:tplc="CC6E0E54">
      <w:start w:val="1"/>
      <w:numFmt w:val="lowerLetter"/>
      <w:lvlText w:val="%8."/>
      <w:lvlJc w:val="left"/>
      <w:pPr>
        <w:ind w:left="5760" w:hanging="360"/>
      </w:pPr>
    </w:lvl>
    <w:lvl w:ilvl="8" w:tplc="32F2D55C">
      <w:start w:val="1"/>
      <w:numFmt w:val="lowerRoman"/>
      <w:lvlText w:val="%9."/>
      <w:lvlJc w:val="right"/>
      <w:pPr>
        <w:ind w:left="6480" w:hanging="180"/>
      </w:pPr>
    </w:lvl>
  </w:abstractNum>
  <w:abstractNum w:abstractNumId="8" w15:restartNumberingAfterBreak="0">
    <w:nsid w:val="68EB4695"/>
    <w:multiLevelType w:val="hybridMultilevel"/>
    <w:tmpl w:val="266AFE00"/>
    <w:lvl w:ilvl="0" w:tplc="134240F2">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FE29D64">
      <w:start w:val="1"/>
      <w:numFmt w:val="bullet"/>
      <w:lvlText w:val="o"/>
      <w:lvlJc w:val="left"/>
      <w:pPr>
        <w:ind w:left="14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0AED3EE">
      <w:start w:val="1"/>
      <w:numFmt w:val="bullet"/>
      <w:lvlText w:val="▪"/>
      <w:lvlJc w:val="left"/>
      <w:pPr>
        <w:ind w:left="21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A029D4">
      <w:start w:val="1"/>
      <w:numFmt w:val="bullet"/>
      <w:lvlText w:val="•"/>
      <w:lvlJc w:val="left"/>
      <w:pPr>
        <w:ind w:left="28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BBEDC12">
      <w:start w:val="1"/>
      <w:numFmt w:val="bullet"/>
      <w:lvlText w:val="o"/>
      <w:lvlJc w:val="left"/>
      <w:pPr>
        <w:ind w:left="35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AAC4FC6">
      <w:start w:val="1"/>
      <w:numFmt w:val="bullet"/>
      <w:lvlText w:val="▪"/>
      <w:lvlJc w:val="left"/>
      <w:pPr>
        <w:ind w:left="42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3A05EA0">
      <w:start w:val="1"/>
      <w:numFmt w:val="bullet"/>
      <w:lvlText w:val="•"/>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77495B8">
      <w:start w:val="1"/>
      <w:numFmt w:val="bullet"/>
      <w:lvlText w:val="o"/>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6A03018">
      <w:start w:val="1"/>
      <w:numFmt w:val="bullet"/>
      <w:lvlText w:val="▪"/>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E520D42"/>
    <w:multiLevelType w:val="hybridMultilevel"/>
    <w:tmpl w:val="3F44734C"/>
    <w:lvl w:ilvl="0" w:tplc="43687710">
      <w:start w:val="5"/>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65218178">
    <w:abstractNumId w:val="8"/>
  </w:num>
  <w:num w:numId="2" w16cid:durableId="1431047449">
    <w:abstractNumId w:val="1"/>
  </w:num>
  <w:num w:numId="3" w16cid:durableId="474685006">
    <w:abstractNumId w:val="4"/>
  </w:num>
  <w:num w:numId="4" w16cid:durableId="991366917">
    <w:abstractNumId w:val="2"/>
  </w:num>
  <w:num w:numId="5" w16cid:durableId="1553300872">
    <w:abstractNumId w:val="5"/>
  </w:num>
  <w:num w:numId="6" w16cid:durableId="1107970380">
    <w:abstractNumId w:val="6"/>
  </w:num>
  <w:num w:numId="7" w16cid:durableId="1529292553">
    <w:abstractNumId w:val="7"/>
  </w:num>
  <w:num w:numId="8" w16cid:durableId="1214267088">
    <w:abstractNumId w:val="0"/>
  </w:num>
  <w:num w:numId="9" w16cid:durableId="756707949">
    <w:abstractNumId w:val="9"/>
  </w:num>
  <w:num w:numId="10" w16cid:durableId="20706149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E92"/>
    <w:rsid w:val="00003408"/>
    <w:rsid w:val="00003C52"/>
    <w:rsid w:val="00005E53"/>
    <w:rsid w:val="00006546"/>
    <w:rsid w:val="000122DF"/>
    <w:rsid w:val="00016F19"/>
    <w:rsid w:val="00025B91"/>
    <w:rsid w:val="00025BD0"/>
    <w:rsid w:val="00026295"/>
    <w:rsid w:val="0003174E"/>
    <w:rsid w:val="0003553F"/>
    <w:rsid w:val="00042B1A"/>
    <w:rsid w:val="00055F38"/>
    <w:rsid w:val="0005640E"/>
    <w:rsid w:val="00056ECD"/>
    <w:rsid w:val="00061436"/>
    <w:rsid w:val="00062BB7"/>
    <w:rsid w:val="0006769B"/>
    <w:rsid w:val="0007021E"/>
    <w:rsid w:val="00071358"/>
    <w:rsid w:val="000774C7"/>
    <w:rsid w:val="000801DF"/>
    <w:rsid w:val="000805A6"/>
    <w:rsid w:val="0008738A"/>
    <w:rsid w:val="00087DC7"/>
    <w:rsid w:val="00090151"/>
    <w:rsid w:val="000929D5"/>
    <w:rsid w:val="000931B8"/>
    <w:rsid w:val="00095F0C"/>
    <w:rsid w:val="000963A4"/>
    <w:rsid w:val="0009F6A5"/>
    <w:rsid w:val="000A2B88"/>
    <w:rsid w:val="000A44AD"/>
    <w:rsid w:val="000B236A"/>
    <w:rsid w:val="000B3275"/>
    <w:rsid w:val="000C2966"/>
    <w:rsid w:val="000C31CB"/>
    <w:rsid w:val="000C6135"/>
    <w:rsid w:val="000C7BB4"/>
    <w:rsid w:val="000D19AE"/>
    <w:rsid w:val="000D51C7"/>
    <w:rsid w:val="000D7D16"/>
    <w:rsid w:val="000E7430"/>
    <w:rsid w:val="000F29EF"/>
    <w:rsid w:val="0010040A"/>
    <w:rsid w:val="00102688"/>
    <w:rsid w:val="001107C2"/>
    <w:rsid w:val="00113649"/>
    <w:rsid w:val="00113881"/>
    <w:rsid w:val="001140D4"/>
    <w:rsid w:val="00114F16"/>
    <w:rsid w:val="00116109"/>
    <w:rsid w:val="00120A60"/>
    <w:rsid w:val="00122738"/>
    <w:rsid w:val="00122F4B"/>
    <w:rsid w:val="00124D17"/>
    <w:rsid w:val="00127A07"/>
    <w:rsid w:val="00134313"/>
    <w:rsid w:val="0013532B"/>
    <w:rsid w:val="00135AC2"/>
    <w:rsid w:val="00143E5E"/>
    <w:rsid w:val="001448FB"/>
    <w:rsid w:val="001479F4"/>
    <w:rsid w:val="0015071D"/>
    <w:rsid w:val="001643F2"/>
    <w:rsid w:val="001705AE"/>
    <w:rsid w:val="00172C3C"/>
    <w:rsid w:val="0017494F"/>
    <w:rsid w:val="00175DCF"/>
    <w:rsid w:val="00183292"/>
    <w:rsid w:val="0018584E"/>
    <w:rsid w:val="001878ED"/>
    <w:rsid w:val="00191D14"/>
    <w:rsid w:val="0019243B"/>
    <w:rsid w:val="00195735"/>
    <w:rsid w:val="00196271"/>
    <w:rsid w:val="0019634C"/>
    <w:rsid w:val="0019787D"/>
    <w:rsid w:val="001A16A4"/>
    <w:rsid w:val="001A58AA"/>
    <w:rsid w:val="001B3947"/>
    <w:rsid w:val="001B3E2A"/>
    <w:rsid w:val="001B585E"/>
    <w:rsid w:val="001C34FA"/>
    <w:rsid w:val="001C50FD"/>
    <w:rsid w:val="001D2E84"/>
    <w:rsid w:val="001D4F86"/>
    <w:rsid w:val="001E193A"/>
    <w:rsid w:val="001E1AF6"/>
    <w:rsid w:val="001E45D9"/>
    <w:rsid w:val="001E708E"/>
    <w:rsid w:val="001F349C"/>
    <w:rsid w:val="001F3DE9"/>
    <w:rsid w:val="002008DC"/>
    <w:rsid w:val="0020425A"/>
    <w:rsid w:val="00211FB1"/>
    <w:rsid w:val="002174A1"/>
    <w:rsid w:val="002229FA"/>
    <w:rsid w:val="00222D51"/>
    <w:rsid w:val="00223CC9"/>
    <w:rsid w:val="00225013"/>
    <w:rsid w:val="002250F0"/>
    <w:rsid w:val="002258EB"/>
    <w:rsid w:val="00225E8C"/>
    <w:rsid w:val="0022645D"/>
    <w:rsid w:val="00235750"/>
    <w:rsid w:val="002369DA"/>
    <w:rsid w:val="00236E76"/>
    <w:rsid w:val="00242550"/>
    <w:rsid w:val="00243A0A"/>
    <w:rsid w:val="00244C26"/>
    <w:rsid w:val="00250110"/>
    <w:rsid w:val="0025044A"/>
    <w:rsid w:val="00251EF0"/>
    <w:rsid w:val="002610D5"/>
    <w:rsid w:val="0026581E"/>
    <w:rsid w:val="002705B2"/>
    <w:rsid w:val="0027122A"/>
    <w:rsid w:val="00277EC8"/>
    <w:rsid w:val="00290EBF"/>
    <w:rsid w:val="00292421"/>
    <w:rsid w:val="00292FD1"/>
    <w:rsid w:val="00293052"/>
    <w:rsid w:val="00293248"/>
    <w:rsid w:val="0029524D"/>
    <w:rsid w:val="00297A93"/>
    <w:rsid w:val="002A0039"/>
    <w:rsid w:val="002A3B39"/>
    <w:rsid w:val="002A643B"/>
    <w:rsid w:val="002B408C"/>
    <w:rsid w:val="002B4256"/>
    <w:rsid w:val="002C0B52"/>
    <w:rsid w:val="002C6DF8"/>
    <w:rsid w:val="002C7F54"/>
    <w:rsid w:val="002D054B"/>
    <w:rsid w:val="002D2385"/>
    <w:rsid w:val="002D2488"/>
    <w:rsid w:val="002D3A61"/>
    <w:rsid w:val="002D4EF0"/>
    <w:rsid w:val="002D4FA9"/>
    <w:rsid w:val="002E17E7"/>
    <w:rsid w:val="002E20BE"/>
    <w:rsid w:val="002E2322"/>
    <w:rsid w:val="002E52CB"/>
    <w:rsid w:val="002E6809"/>
    <w:rsid w:val="002E7A0E"/>
    <w:rsid w:val="002F0D9A"/>
    <w:rsid w:val="002F3786"/>
    <w:rsid w:val="002F3A2C"/>
    <w:rsid w:val="002F4B5B"/>
    <w:rsid w:val="002F54DC"/>
    <w:rsid w:val="002F5BDE"/>
    <w:rsid w:val="00302007"/>
    <w:rsid w:val="00311A32"/>
    <w:rsid w:val="00312C3B"/>
    <w:rsid w:val="003130C2"/>
    <w:rsid w:val="00313CD6"/>
    <w:rsid w:val="00320833"/>
    <w:rsid w:val="00325FDC"/>
    <w:rsid w:val="00330787"/>
    <w:rsid w:val="00330B08"/>
    <w:rsid w:val="00333D1F"/>
    <w:rsid w:val="00334C4B"/>
    <w:rsid w:val="003560FB"/>
    <w:rsid w:val="003568F8"/>
    <w:rsid w:val="0036255B"/>
    <w:rsid w:val="00363285"/>
    <w:rsid w:val="00364E66"/>
    <w:rsid w:val="00365B73"/>
    <w:rsid w:val="00372FEB"/>
    <w:rsid w:val="003843AC"/>
    <w:rsid w:val="00385E24"/>
    <w:rsid w:val="00395402"/>
    <w:rsid w:val="0039699C"/>
    <w:rsid w:val="003A2091"/>
    <w:rsid w:val="003A31E6"/>
    <w:rsid w:val="003A4447"/>
    <w:rsid w:val="003A5A0E"/>
    <w:rsid w:val="003A6FC5"/>
    <w:rsid w:val="003B0A5E"/>
    <w:rsid w:val="003B0DCC"/>
    <w:rsid w:val="003B31FC"/>
    <w:rsid w:val="003B44C7"/>
    <w:rsid w:val="003B7D55"/>
    <w:rsid w:val="003C215A"/>
    <w:rsid w:val="003D476B"/>
    <w:rsid w:val="003D66E1"/>
    <w:rsid w:val="003E75F3"/>
    <w:rsid w:val="003F3268"/>
    <w:rsid w:val="003F59A8"/>
    <w:rsid w:val="0040508A"/>
    <w:rsid w:val="004111DC"/>
    <w:rsid w:val="00412DB5"/>
    <w:rsid w:val="00413B4F"/>
    <w:rsid w:val="00416703"/>
    <w:rsid w:val="004206E0"/>
    <w:rsid w:val="00422FA0"/>
    <w:rsid w:val="00424EB5"/>
    <w:rsid w:val="00435941"/>
    <w:rsid w:val="00442417"/>
    <w:rsid w:val="00446D0F"/>
    <w:rsid w:val="0045029F"/>
    <w:rsid w:val="004507AD"/>
    <w:rsid w:val="004530A0"/>
    <w:rsid w:val="00471109"/>
    <w:rsid w:val="004729A6"/>
    <w:rsid w:val="004734E0"/>
    <w:rsid w:val="00475681"/>
    <w:rsid w:val="004766F4"/>
    <w:rsid w:val="00476945"/>
    <w:rsid w:val="004777E3"/>
    <w:rsid w:val="00481A25"/>
    <w:rsid w:val="00482A8B"/>
    <w:rsid w:val="00485D84"/>
    <w:rsid w:val="00490162"/>
    <w:rsid w:val="00490DAE"/>
    <w:rsid w:val="004926A9"/>
    <w:rsid w:val="004945C8"/>
    <w:rsid w:val="00494777"/>
    <w:rsid w:val="00494F8E"/>
    <w:rsid w:val="004A1957"/>
    <w:rsid w:val="004B06CC"/>
    <w:rsid w:val="004B48D1"/>
    <w:rsid w:val="004B4F2C"/>
    <w:rsid w:val="004C2171"/>
    <w:rsid w:val="004C39EA"/>
    <w:rsid w:val="004C58DC"/>
    <w:rsid w:val="004C6056"/>
    <w:rsid w:val="004D3520"/>
    <w:rsid w:val="004D50BC"/>
    <w:rsid w:val="004D722F"/>
    <w:rsid w:val="004E105F"/>
    <w:rsid w:val="004E3842"/>
    <w:rsid w:val="004E4930"/>
    <w:rsid w:val="004E52F0"/>
    <w:rsid w:val="004E5509"/>
    <w:rsid w:val="004F0C46"/>
    <w:rsid w:val="004F4C27"/>
    <w:rsid w:val="00500C13"/>
    <w:rsid w:val="005021C5"/>
    <w:rsid w:val="0050230F"/>
    <w:rsid w:val="00504175"/>
    <w:rsid w:val="0050524C"/>
    <w:rsid w:val="005122F8"/>
    <w:rsid w:val="0051461A"/>
    <w:rsid w:val="00517AB2"/>
    <w:rsid w:val="005201A7"/>
    <w:rsid w:val="00521731"/>
    <w:rsid w:val="00525A66"/>
    <w:rsid w:val="00526B7A"/>
    <w:rsid w:val="005304BA"/>
    <w:rsid w:val="0053241E"/>
    <w:rsid w:val="00540994"/>
    <w:rsid w:val="005412C4"/>
    <w:rsid w:val="00541DED"/>
    <w:rsid w:val="00541F62"/>
    <w:rsid w:val="00547EF0"/>
    <w:rsid w:val="00551676"/>
    <w:rsid w:val="00552362"/>
    <w:rsid w:val="00555220"/>
    <w:rsid w:val="005557B3"/>
    <w:rsid w:val="00561721"/>
    <w:rsid w:val="00563907"/>
    <w:rsid w:val="00565590"/>
    <w:rsid w:val="0057064A"/>
    <w:rsid w:val="00571CB6"/>
    <w:rsid w:val="0057299D"/>
    <w:rsid w:val="005732BA"/>
    <w:rsid w:val="00574CDC"/>
    <w:rsid w:val="00575000"/>
    <w:rsid w:val="005753E1"/>
    <w:rsid w:val="00576E5A"/>
    <w:rsid w:val="005A0406"/>
    <w:rsid w:val="005A0B97"/>
    <w:rsid w:val="005A123F"/>
    <w:rsid w:val="005A17C6"/>
    <w:rsid w:val="005A2F22"/>
    <w:rsid w:val="005A5BE5"/>
    <w:rsid w:val="005A687D"/>
    <w:rsid w:val="005B2768"/>
    <w:rsid w:val="005C246F"/>
    <w:rsid w:val="005C2E78"/>
    <w:rsid w:val="005C46F2"/>
    <w:rsid w:val="005C7275"/>
    <w:rsid w:val="005D1380"/>
    <w:rsid w:val="005D3555"/>
    <w:rsid w:val="005D389E"/>
    <w:rsid w:val="005D3CC3"/>
    <w:rsid w:val="005D4D72"/>
    <w:rsid w:val="005D4FE0"/>
    <w:rsid w:val="005D5AD9"/>
    <w:rsid w:val="005D6369"/>
    <w:rsid w:val="005E2B1B"/>
    <w:rsid w:val="005E5F51"/>
    <w:rsid w:val="005E6ADD"/>
    <w:rsid w:val="005F0C59"/>
    <w:rsid w:val="005F5ACD"/>
    <w:rsid w:val="005F5B1E"/>
    <w:rsid w:val="00602433"/>
    <w:rsid w:val="00610449"/>
    <w:rsid w:val="00612794"/>
    <w:rsid w:val="00614D4D"/>
    <w:rsid w:val="00616D69"/>
    <w:rsid w:val="00617190"/>
    <w:rsid w:val="00620D28"/>
    <w:rsid w:val="00623043"/>
    <w:rsid w:val="00623683"/>
    <w:rsid w:val="00623CDE"/>
    <w:rsid w:val="00625935"/>
    <w:rsid w:val="006308C7"/>
    <w:rsid w:val="0063300D"/>
    <w:rsid w:val="006348B9"/>
    <w:rsid w:val="006458C2"/>
    <w:rsid w:val="006502AD"/>
    <w:rsid w:val="00650BB1"/>
    <w:rsid w:val="00650E89"/>
    <w:rsid w:val="006518B5"/>
    <w:rsid w:val="0065209C"/>
    <w:rsid w:val="00654FC4"/>
    <w:rsid w:val="0065553B"/>
    <w:rsid w:val="00661C58"/>
    <w:rsid w:val="00665B5A"/>
    <w:rsid w:val="00665F1B"/>
    <w:rsid w:val="00673710"/>
    <w:rsid w:val="006740A6"/>
    <w:rsid w:val="00690E71"/>
    <w:rsid w:val="00691396"/>
    <w:rsid w:val="00693087"/>
    <w:rsid w:val="00694B29"/>
    <w:rsid w:val="006A3BBE"/>
    <w:rsid w:val="006A4483"/>
    <w:rsid w:val="006A4607"/>
    <w:rsid w:val="006A4650"/>
    <w:rsid w:val="006B0B87"/>
    <w:rsid w:val="006B2C19"/>
    <w:rsid w:val="006B4FB2"/>
    <w:rsid w:val="006B7240"/>
    <w:rsid w:val="006B79E0"/>
    <w:rsid w:val="006C7C7C"/>
    <w:rsid w:val="006D0D13"/>
    <w:rsid w:val="006D2D66"/>
    <w:rsid w:val="006D7820"/>
    <w:rsid w:val="006F06D6"/>
    <w:rsid w:val="006F581B"/>
    <w:rsid w:val="006F6BD2"/>
    <w:rsid w:val="00704B2E"/>
    <w:rsid w:val="00710AE5"/>
    <w:rsid w:val="00711413"/>
    <w:rsid w:val="007213D2"/>
    <w:rsid w:val="00722A06"/>
    <w:rsid w:val="0072353C"/>
    <w:rsid w:val="00730997"/>
    <w:rsid w:val="00735E3F"/>
    <w:rsid w:val="00742553"/>
    <w:rsid w:val="0074486F"/>
    <w:rsid w:val="00752342"/>
    <w:rsid w:val="00766B38"/>
    <w:rsid w:val="00770029"/>
    <w:rsid w:val="007701A4"/>
    <w:rsid w:val="00771FA9"/>
    <w:rsid w:val="007755B2"/>
    <w:rsid w:val="00780ABB"/>
    <w:rsid w:val="00786254"/>
    <w:rsid w:val="0079004F"/>
    <w:rsid w:val="00790C93"/>
    <w:rsid w:val="00790CB7"/>
    <w:rsid w:val="007911C6"/>
    <w:rsid w:val="007937A2"/>
    <w:rsid w:val="007942DD"/>
    <w:rsid w:val="00795A73"/>
    <w:rsid w:val="007A0C48"/>
    <w:rsid w:val="007A286A"/>
    <w:rsid w:val="007A499F"/>
    <w:rsid w:val="007A4D8A"/>
    <w:rsid w:val="007A6158"/>
    <w:rsid w:val="007A73AA"/>
    <w:rsid w:val="007A7F3E"/>
    <w:rsid w:val="007B0E03"/>
    <w:rsid w:val="007B106A"/>
    <w:rsid w:val="007B5159"/>
    <w:rsid w:val="007B530C"/>
    <w:rsid w:val="007B6B04"/>
    <w:rsid w:val="007B735C"/>
    <w:rsid w:val="007C08DD"/>
    <w:rsid w:val="007C2E7B"/>
    <w:rsid w:val="007E0F90"/>
    <w:rsid w:val="007E574A"/>
    <w:rsid w:val="007F3D13"/>
    <w:rsid w:val="007F4445"/>
    <w:rsid w:val="00800FD0"/>
    <w:rsid w:val="008011A7"/>
    <w:rsid w:val="00813950"/>
    <w:rsid w:val="00813ADB"/>
    <w:rsid w:val="008141E4"/>
    <w:rsid w:val="008147DE"/>
    <w:rsid w:val="00815F95"/>
    <w:rsid w:val="0082037C"/>
    <w:rsid w:val="00821A64"/>
    <w:rsid w:val="0082378A"/>
    <w:rsid w:val="00824F2B"/>
    <w:rsid w:val="00826B37"/>
    <w:rsid w:val="00826F0F"/>
    <w:rsid w:val="008276CA"/>
    <w:rsid w:val="00833DDE"/>
    <w:rsid w:val="00837694"/>
    <w:rsid w:val="0084581F"/>
    <w:rsid w:val="00845F4D"/>
    <w:rsid w:val="0084789F"/>
    <w:rsid w:val="00851F51"/>
    <w:rsid w:val="0085499F"/>
    <w:rsid w:val="00856FA5"/>
    <w:rsid w:val="0086050A"/>
    <w:rsid w:val="00863921"/>
    <w:rsid w:val="00865089"/>
    <w:rsid w:val="00867037"/>
    <w:rsid w:val="008676CB"/>
    <w:rsid w:val="00875715"/>
    <w:rsid w:val="008765A6"/>
    <w:rsid w:val="00881845"/>
    <w:rsid w:val="008924CD"/>
    <w:rsid w:val="00892748"/>
    <w:rsid w:val="00893DE0"/>
    <w:rsid w:val="00894FFB"/>
    <w:rsid w:val="008A4D10"/>
    <w:rsid w:val="008B0A57"/>
    <w:rsid w:val="008C0C7C"/>
    <w:rsid w:val="008C32A1"/>
    <w:rsid w:val="008C5112"/>
    <w:rsid w:val="008D3DEE"/>
    <w:rsid w:val="008D4F72"/>
    <w:rsid w:val="008D65DD"/>
    <w:rsid w:val="008D7F1C"/>
    <w:rsid w:val="008E01C3"/>
    <w:rsid w:val="008E5B32"/>
    <w:rsid w:val="008E5F3E"/>
    <w:rsid w:val="008E75AA"/>
    <w:rsid w:val="008F1E5F"/>
    <w:rsid w:val="008F383E"/>
    <w:rsid w:val="009042E9"/>
    <w:rsid w:val="00904836"/>
    <w:rsid w:val="00910686"/>
    <w:rsid w:val="00910F71"/>
    <w:rsid w:val="009121C1"/>
    <w:rsid w:val="009158AE"/>
    <w:rsid w:val="00915E56"/>
    <w:rsid w:val="00924468"/>
    <w:rsid w:val="00927668"/>
    <w:rsid w:val="009318BB"/>
    <w:rsid w:val="00936046"/>
    <w:rsid w:val="009416EC"/>
    <w:rsid w:val="00943D64"/>
    <w:rsid w:val="00952E83"/>
    <w:rsid w:val="00953B4A"/>
    <w:rsid w:val="00960A9A"/>
    <w:rsid w:val="00963270"/>
    <w:rsid w:val="009638CD"/>
    <w:rsid w:val="00967905"/>
    <w:rsid w:val="00970B62"/>
    <w:rsid w:val="00971640"/>
    <w:rsid w:val="009719BD"/>
    <w:rsid w:val="009743C0"/>
    <w:rsid w:val="00976970"/>
    <w:rsid w:val="009775F6"/>
    <w:rsid w:val="00980E64"/>
    <w:rsid w:val="0098128E"/>
    <w:rsid w:val="009821DD"/>
    <w:rsid w:val="009828AD"/>
    <w:rsid w:val="00984E91"/>
    <w:rsid w:val="009970DA"/>
    <w:rsid w:val="00997AF1"/>
    <w:rsid w:val="009A023A"/>
    <w:rsid w:val="009A2C7B"/>
    <w:rsid w:val="009A5054"/>
    <w:rsid w:val="009A7415"/>
    <w:rsid w:val="009A76BE"/>
    <w:rsid w:val="009B34F4"/>
    <w:rsid w:val="009B3CCC"/>
    <w:rsid w:val="009B3DDC"/>
    <w:rsid w:val="009C0B03"/>
    <w:rsid w:val="009D11BB"/>
    <w:rsid w:val="009D1705"/>
    <w:rsid w:val="009D2BF6"/>
    <w:rsid w:val="009D2C80"/>
    <w:rsid w:val="009D4B50"/>
    <w:rsid w:val="009E4B25"/>
    <w:rsid w:val="009E599B"/>
    <w:rsid w:val="009E6612"/>
    <w:rsid w:val="009E694E"/>
    <w:rsid w:val="009E7482"/>
    <w:rsid w:val="009F0146"/>
    <w:rsid w:val="009F05C2"/>
    <w:rsid w:val="009F195F"/>
    <w:rsid w:val="009F535E"/>
    <w:rsid w:val="00A060DF"/>
    <w:rsid w:val="00A07256"/>
    <w:rsid w:val="00A10A4C"/>
    <w:rsid w:val="00A17D85"/>
    <w:rsid w:val="00A221B7"/>
    <w:rsid w:val="00A23AF9"/>
    <w:rsid w:val="00A24B7C"/>
    <w:rsid w:val="00A311B6"/>
    <w:rsid w:val="00A32439"/>
    <w:rsid w:val="00A36EE9"/>
    <w:rsid w:val="00A424B5"/>
    <w:rsid w:val="00A42B56"/>
    <w:rsid w:val="00A44370"/>
    <w:rsid w:val="00A45B0E"/>
    <w:rsid w:val="00A4783B"/>
    <w:rsid w:val="00A5106B"/>
    <w:rsid w:val="00A64FA0"/>
    <w:rsid w:val="00A6534A"/>
    <w:rsid w:val="00A66331"/>
    <w:rsid w:val="00A674ED"/>
    <w:rsid w:val="00A717CF"/>
    <w:rsid w:val="00A71D93"/>
    <w:rsid w:val="00A72887"/>
    <w:rsid w:val="00A73502"/>
    <w:rsid w:val="00A75398"/>
    <w:rsid w:val="00A775EB"/>
    <w:rsid w:val="00A80259"/>
    <w:rsid w:val="00A80287"/>
    <w:rsid w:val="00A81BDC"/>
    <w:rsid w:val="00A901B6"/>
    <w:rsid w:val="00A90A16"/>
    <w:rsid w:val="00A93201"/>
    <w:rsid w:val="00A93DB4"/>
    <w:rsid w:val="00A9598C"/>
    <w:rsid w:val="00A95D85"/>
    <w:rsid w:val="00AA138E"/>
    <w:rsid w:val="00AB1F67"/>
    <w:rsid w:val="00AB3EA9"/>
    <w:rsid w:val="00AB4251"/>
    <w:rsid w:val="00AB61BF"/>
    <w:rsid w:val="00AC4E7A"/>
    <w:rsid w:val="00AD0542"/>
    <w:rsid w:val="00AD257A"/>
    <w:rsid w:val="00AF2C6C"/>
    <w:rsid w:val="00AF2E9F"/>
    <w:rsid w:val="00AF3DF9"/>
    <w:rsid w:val="00AF69F3"/>
    <w:rsid w:val="00B12BAF"/>
    <w:rsid w:val="00B16E5B"/>
    <w:rsid w:val="00B22C73"/>
    <w:rsid w:val="00B233A2"/>
    <w:rsid w:val="00B235FE"/>
    <w:rsid w:val="00B25DAE"/>
    <w:rsid w:val="00B271E8"/>
    <w:rsid w:val="00B27F96"/>
    <w:rsid w:val="00B34335"/>
    <w:rsid w:val="00B343B7"/>
    <w:rsid w:val="00B349F3"/>
    <w:rsid w:val="00B465B0"/>
    <w:rsid w:val="00B53039"/>
    <w:rsid w:val="00B56A61"/>
    <w:rsid w:val="00B61242"/>
    <w:rsid w:val="00B618B0"/>
    <w:rsid w:val="00B62E7B"/>
    <w:rsid w:val="00B63429"/>
    <w:rsid w:val="00B63697"/>
    <w:rsid w:val="00B66F7F"/>
    <w:rsid w:val="00B704DD"/>
    <w:rsid w:val="00B72404"/>
    <w:rsid w:val="00B75915"/>
    <w:rsid w:val="00B76C35"/>
    <w:rsid w:val="00B82C90"/>
    <w:rsid w:val="00B842EE"/>
    <w:rsid w:val="00B865B9"/>
    <w:rsid w:val="00B86996"/>
    <w:rsid w:val="00B902BC"/>
    <w:rsid w:val="00B94891"/>
    <w:rsid w:val="00BA23A1"/>
    <w:rsid w:val="00BA2719"/>
    <w:rsid w:val="00BA4B14"/>
    <w:rsid w:val="00BA71C8"/>
    <w:rsid w:val="00BB1830"/>
    <w:rsid w:val="00BB1E8C"/>
    <w:rsid w:val="00BB3906"/>
    <w:rsid w:val="00BB65CB"/>
    <w:rsid w:val="00BB7CF0"/>
    <w:rsid w:val="00BC019F"/>
    <w:rsid w:val="00BC5853"/>
    <w:rsid w:val="00BD693D"/>
    <w:rsid w:val="00BE1143"/>
    <w:rsid w:val="00BE5C30"/>
    <w:rsid w:val="00BE749F"/>
    <w:rsid w:val="00BE76D1"/>
    <w:rsid w:val="00BE7EAA"/>
    <w:rsid w:val="00BF3492"/>
    <w:rsid w:val="00BF68F2"/>
    <w:rsid w:val="00BF7938"/>
    <w:rsid w:val="00C06252"/>
    <w:rsid w:val="00C25D6C"/>
    <w:rsid w:val="00C27334"/>
    <w:rsid w:val="00C3225A"/>
    <w:rsid w:val="00C35D0A"/>
    <w:rsid w:val="00C36147"/>
    <w:rsid w:val="00C36C11"/>
    <w:rsid w:val="00C3788C"/>
    <w:rsid w:val="00C44CC5"/>
    <w:rsid w:val="00C45DF6"/>
    <w:rsid w:val="00C51480"/>
    <w:rsid w:val="00C52508"/>
    <w:rsid w:val="00C552F9"/>
    <w:rsid w:val="00C564A8"/>
    <w:rsid w:val="00C56B52"/>
    <w:rsid w:val="00C578E8"/>
    <w:rsid w:val="00C62DC4"/>
    <w:rsid w:val="00C62FA0"/>
    <w:rsid w:val="00C8006D"/>
    <w:rsid w:val="00C81DDA"/>
    <w:rsid w:val="00C821A0"/>
    <w:rsid w:val="00C83C9F"/>
    <w:rsid w:val="00C84DCA"/>
    <w:rsid w:val="00C8531B"/>
    <w:rsid w:val="00C86AA7"/>
    <w:rsid w:val="00C87D84"/>
    <w:rsid w:val="00C90749"/>
    <w:rsid w:val="00C92189"/>
    <w:rsid w:val="00C95962"/>
    <w:rsid w:val="00CA4C22"/>
    <w:rsid w:val="00CA5B25"/>
    <w:rsid w:val="00CA6C8F"/>
    <w:rsid w:val="00CB292F"/>
    <w:rsid w:val="00CB2996"/>
    <w:rsid w:val="00CB3A74"/>
    <w:rsid w:val="00CB4946"/>
    <w:rsid w:val="00CB4BE3"/>
    <w:rsid w:val="00CB6BF0"/>
    <w:rsid w:val="00CB7E96"/>
    <w:rsid w:val="00CC0A28"/>
    <w:rsid w:val="00CD1660"/>
    <w:rsid w:val="00CD2A59"/>
    <w:rsid w:val="00CD5CD1"/>
    <w:rsid w:val="00CD7E92"/>
    <w:rsid w:val="00CF0B9A"/>
    <w:rsid w:val="00CF1F09"/>
    <w:rsid w:val="00CF200C"/>
    <w:rsid w:val="00CF3B0D"/>
    <w:rsid w:val="00CF46B6"/>
    <w:rsid w:val="00CF5F40"/>
    <w:rsid w:val="00CF7E33"/>
    <w:rsid w:val="00D05224"/>
    <w:rsid w:val="00D12478"/>
    <w:rsid w:val="00D16BB4"/>
    <w:rsid w:val="00D20877"/>
    <w:rsid w:val="00D25E40"/>
    <w:rsid w:val="00D2708F"/>
    <w:rsid w:val="00D27557"/>
    <w:rsid w:val="00D35957"/>
    <w:rsid w:val="00D3754E"/>
    <w:rsid w:val="00D377E7"/>
    <w:rsid w:val="00D46ADD"/>
    <w:rsid w:val="00D4740E"/>
    <w:rsid w:val="00D50650"/>
    <w:rsid w:val="00D50904"/>
    <w:rsid w:val="00D556E7"/>
    <w:rsid w:val="00D62B73"/>
    <w:rsid w:val="00D62E41"/>
    <w:rsid w:val="00D6323E"/>
    <w:rsid w:val="00D656E7"/>
    <w:rsid w:val="00D662B1"/>
    <w:rsid w:val="00D6711B"/>
    <w:rsid w:val="00D7126D"/>
    <w:rsid w:val="00D721CA"/>
    <w:rsid w:val="00D72BDE"/>
    <w:rsid w:val="00D74EBB"/>
    <w:rsid w:val="00D77D1A"/>
    <w:rsid w:val="00D80248"/>
    <w:rsid w:val="00D82C40"/>
    <w:rsid w:val="00D82D22"/>
    <w:rsid w:val="00D83B20"/>
    <w:rsid w:val="00D86C85"/>
    <w:rsid w:val="00D87A46"/>
    <w:rsid w:val="00D90C18"/>
    <w:rsid w:val="00D91489"/>
    <w:rsid w:val="00D953B0"/>
    <w:rsid w:val="00D9669C"/>
    <w:rsid w:val="00DA1883"/>
    <w:rsid w:val="00DA240B"/>
    <w:rsid w:val="00DA51CF"/>
    <w:rsid w:val="00DA70A9"/>
    <w:rsid w:val="00DB25A5"/>
    <w:rsid w:val="00DB525B"/>
    <w:rsid w:val="00DC0236"/>
    <w:rsid w:val="00DC0D7F"/>
    <w:rsid w:val="00DC2816"/>
    <w:rsid w:val="00DC446E"/>
    <w:rsid w:val="00DC600A"/>
    <w:rsid w:val="00DC64EE"/>
    <w:rsid w:val="00DD3637"/>
    <w:rsid w:val="00DE0833"/>
    <w:rsid w:val="00DE1DE6"/>
    <w:rsid w:val="00DF1500"/>
    <w:rsid w:val="00DF4336"/>
    <w:rsid w:val="00DF475F"/>
    <w:rsid w:val="00DF7710"/>
    <w:rsid w:val="00DF78E2"/>
    <w:rsid w:val="00E00705"/>
    <w:rsid w:val="00E00C7B"/>
    <w:rsid w:val="00E014AC"/>
    <w:rsid w:val="00E030F4"/>
    <w:rsid w:val="00E03121"/>
    <w:rsid w:val="00E03778"/>
    <w:rsid w:val="00E0708D"/>
    <w:rsid w:val="00E21397"/>
    <w:rsid w:val="00E22788"/>
    <w:rsid w:val="00E2677F"/>
    <w:rsid w:val="00E30E6E"/>
    <w:rsid w:val="00E34157"/>
    <w:rsid w:val="00E36EAD"/>
    <w:rsid w:val="00E41CD6"/>
    <w:rsid w:val="00E42770"/>
    <w:rsid w:val="00E44A6E"/>
    <w:rsid w:val="00E45162"/>
    <w:rsid w:val="00E46269"/>
    <w:rsid w:val="00E47AB7"/>
    <w:rsid w:val="00E47F54"/>
    <w:rsid w:val="00E522E4"/>
    <w:rsid w:val="00E54BE0"/>
    <w:rsid w:val="00E6296A"/>
    <w:rsid w:val="00E6300E"/>
    <w:rsid w:val="00E643B4"/>
    <w:rsid w:val="00E71C45"/>
    <w:rsid w:val="00E74AD2"/>
    <w:rsid w:val="00E81C77"/>
    <w:rsid w:val="00E82D37"/>
    <w:rsid w:val="00E836D5"/>
    <w:rsid w:val="00E871EA"/>
    <w:rsid w:val="00EA0EE5"/>
    <w:rsid w:val="00EA2442"/>
    <w:rsid w:val="00EA3D96"/>
    <w:rsid w:val="00EA4C83"/>
    <w:rsid w:val="00EA6F42"/>
    <w:rsid w:val="00EA7C87"/>
    <w:rsid w:val="00EB2F89"/>
    <w:rsid w:val="00EB372F"/>
    <w:rsid w:val="00EB506C"/>
    <w:rsid w:val="00EB6B2C"/>
    <w:rsid w:val="00EC17CB"/>
    <w:rsid w:val="00EC1E8E"/>
    <w:rsid w:val="00EC584E"/>
    <w:rsid w:val="00ED487A"/>
    <w:rsid w:val="00ED490D"/>
    <w:rsid w:val="00ED4D7A"/>
    <w:rsid w:val="00ED762F"/>
    <w:rsid w:val="00ED7A0A"/>
    <w:rsid w:val="00EE1E1F"/>
    <w:rsid w:val="00EE1E7A"/>
    <w:rsid w:val="00EE3BE4"/>
    <w:rsid w:val="00EE4DEB"/>
    <w:rsid w:val="00F02770"/>
    <w:rsid w:val="00F02BB7"/>
    <w:rsid w:val="00F03BB5"/>
    <w:rsid w:val="00F05614"/>
    <w:rsid w:val="00F06FC3"/>
    <w:rsid w:val="00F10865"/>
    <w:rsid w:val="00F10F21"/>
    <w:rsid w:val="00F12EFF"/>
    <w:rsid w:val="00F2200B"/>
    <w:rsid w:val="00F245A0"/>
    <w:rsid w:val="00F273D8"/>
    <w:rsid w:val="00F303B3"/>
    <w:rsid w:val="00F31280"/>
    <w:rsid w:val="00F3128F"/>
    <w:rsid w:val="00F31E17"/>
    <w:rsid w:val="00F372B5"/>
    <w:rsid w:val="00F42D8C"/>
    <w:rsid w:val="00F4759F"/>
    <w:rsid w:val="00F47838"/>
    <w:rsid w:val="00F5016D"/>
    <w:rsid w:val="00F51CD6"/>
    <w:rsid w:val="00F52538"/>
    <w:rsid w:val="00F5295C"/>
    <w:rsid w:val="00F529B3"/>
    <w:rsid w:val="00F5548D"/>
    <w:rsid w:val="00F62EF1"/>
    <w:rsid w:val="00F662DD"/>
    <w:rsid w:val="00F71A30"/>
    <w:rsid w:val="00F74E62"/>
    <w:rsid w:val="00F75DC4"/>
    <w:rsid w:val="00F77C43"/>
    <w:rsid w:val="00F83CCA"/>
    <w:rsid w:val="00F84FEA"/>
    <w:rsid w:val="00F86C6B"/>
    <w:rsid w:val="00F906D8"/>
    <w:rsid w:val="00FA0A2F"/>
    <w:rsid w:val="00FA2B4A"/>
    <w:rsid w:val="00FA2D7C"/>
    <w:rsid w:val="00FA503E"/>
    <w:rsid w:val="00FA7033"/>
    <w:rsid w:val="00FB2033"/>
    <w:rsid w:val="00FB4503"/>
    <w:rsid w:val="00FB5998"/>
    <w:rsid w:val="00FB60E2"/>
    <w:rsid w:val="00FB742A"/>
    <w:rsid w:val="00FC06EC"/>
    <w:rsid w:val="00FC4042"/>
    <w:rsid w:val="00FC7C2B"/>
    <w:rsid w:val="00FC7FA0"/>
    <w:rsid w:val="00FD382D"/>
    <w:rsid w:val="00FD4418"/>
    <w:rsid w:val="00FE0DEE"/>
    <w:rsid w:val="00FE3A10"/>
    <w:rsid w:val="00FE3D2E"/>
    <w:rsid w:val="00FE6829"/>
    <w:rsid w:val="00FF0D4A"/>
    <w:rsid w:val="00FF6673"/>
    <w:rsid w:val="00FF6A41"/>
    <w:rsid w:val="023302F9"/>
    <w:rsid w:val="02725F9C"/>
    <w:rsid w:val="047C585B"/>
    <w:rsid w:val="051F9AA6"/>
    <w:rsid w:val="0569DC0A"/>
    <w:rsid w:val="061798FF"/>
    <w:rsid w:val="066C5187"/>
    <w:rsid w:val="069AD1E7"/>
    <w:rsid w:val="087724ED"/>
    <w:rsid w:val="08A43E22"/>
    <w:rsid w:val="08E3AF8C"/>
    <w:rsid w:val="090094F0"/>
    <w:rsid w:val="09DB5D90"/>
    <w:rsid w:val="0A0A177D"/>
    <w:rsid w:val="0A5D140A"/>
    <w:rsid w:val="0B09310F"/>
    <w:rsid w:val="0B364A10"/>
    <w:rsid w:val="0B99853F"/>
    <w:rsid w:val="0BFFDF7B"/>
    <w:rsid w:val="0DF7052E"/>
    <w:rsid w:val="0E444027"/>
    <w:rsid w:val="0EC8205B"/>
    <w:rsid w:val="0EFCE946"/>
    <w:rsid w:val="10681D32"/>
    <w:rsid w:val="11436193"/>
    <w:rsid w:val="11F3167E"/>
    <w:rsid w:val="11FCDB80"/>
    <w:rsid w:val="12192033"/>
    <w:rsid w:val="121AEAE9"/>
    <w:rsid w:val="12E4AF16"/>
    <w:rsid w:val="1361270C"/>
    <w:rsid w:val="1379CCDE"/>
    <w:rsid w:val="13E32993"/>
    <w:rsid w:val="143734E3"/>
    <w:rsid w:val="14F4BC87"/>
    <w:rsid w:val="1554BD10"/>
    <w:rsid w:val="158481CE"/>
    <w:rsid w:val="162C20C0"/>
    <w:rsid w:val="165C3333"/>
    <w:rsid w:val="16DF5877"/>
    <w:rsid w:val="16F473FF"/>
    <w:rsid w:val="16F5997B"/>
    <w:rsid w:val="1785AFE8"/>
    <w:rsid w:val="17C6F575"/>
    <w:rsid w:val="17D7970B"/>
    <w:rsid w:val="188A706B"/>
    <w:rsid w:val="18DDDE86"/>
    <w:rsid w:val="194EF9C6"/>
    <w:rsid w:val="197F0770"/>
    <w:rsid w:val="1982C069"/>
    <w:rsid w:val="1B49CBE3"/>
    <w:rsid w:val="1B76A82C"/>
    <w:rsid w:val="1C58C940"/>
    <w:rsid w:val="1C87E18A"/>
    <w:rsid w:val="1C8EC551"/>
    <w:rsid w:val="1CA3EF5F"/>
    <w:rsid w:val="1D207D41"/>
    <w:rsid w:val="1D32BF44"/>
    <w:rsid w:val="1DA82FA0"/>
    <w:rsid w:val="1DD09DB7"/>
    <w:rsid w:val="1E16C167"/>
    <w:rsid w:val="1E295C37"/>
    <w:rsid w:val="1E3A66E1"/>
    <w:rsid w:val="1EB7B02C"/>
    <w:rsid w:val="1EC1BC40"/>
    <w:rsid w:val="1F1198DB"/>
    <w:rsid w:val="1F2D22C7"/>
    <w:rsid w:val="1FA2795F"/>
    <w:rsid w:val="20B5CFF8"/>
    <w:rsid w:val="20F40783"/>
    <w:rsid w:val="21943D74"/>
    <w:rsid w:val="22BB4637"/>
    <w:rsid w:val="22E1776B"/>
    <w:rsid w:val="23184B15"/>
    <w:rsid w:val="233F5892"/>
    <w:rsid w:val="239E84B7"/>
    <w:rsid w:val="23D4A1C2"/>
    <w:rsid w:val="241E1C66"/>
    <w:rsid w:val="243BE544"/>
    <w:rsid w:val="24A3B951"/>
    <w:rsid w:val="254882FA"/>
    <w:rsid w:val="256C2447"/>
    <w:rsid w:val="25EDF140"/>
    <w:rsid w:val="26310535"/>
    <w:rsid w:val="2659CB66"/>
    <w:rsid w:val="2675C835"/>
    <w:rsid w:val="2678C217"/>
    <w:rsid w:val="26A31405"/>
    <w:rsid w:val="26CCAEDC"/>
    <w:rsid w:val="274171F1"/>
    <w:rsid w:val="275A455D"/>
    <w:rsid w:val="27FDA798"/>
    <w:rsid w:val="2896FB08"/>
    <w:rsid w:val="28A42F08"/>
    <w:rsid w:val="29620C3D"/>
    <w:rsid w:val="2965940B"/>
    <w:rsid w:val="2A419BF3"/>
    <w:rsid w:val="2A7DA705"/>
    <w:rsid w:val="2AD4C3F8"/>
    <w:rsid w:val="2AF105DC"/>
    <w:rsid w:val="2B7E5B18"/>
    <w:rsid w:val="2B9253A1"/>
    <w:rsid w:val="2BAEA58A"/>
    <w:rsid w:val="2BBD97DD"/>
    <w:rsid w:val="2C19B5BB"/>
    <w:rsid w:val="2CB384FB"/>
    <w:rsid w:val="2CC8B7D0"/>
    <w:rsid w:val="2EA154E2"/>
    <w:rsid w:val="2EEADA6B"/>
    <w:rsid w:val="2F316F7D"/>
    <w:rsid w:val="2F8C7F62"/>
    <w:rsid w:val="3106198B"/>
    <w:rsid w:val="316D8980"/>
    <w:rsid w:val="31905462"/>
    <w:rsid w:val="333AABE0"/>
    <w:rsid w:val="335AB3F1"/>
    <w:rsid w:val="336508D9"/>
    <w:rsid w:val="33C0CF70"/>
    <w:rsid w:val="33FE4B35"/>
    <w:rsid w:val="347BCF7D"/>
    <w:rsid w:val="3537B2EF"/>
    <w:rsid w:val="356E1879"/>
    <w:rsid w:val="35EFF8B4"/>
    <w:rsid w:val="3605CEBC"/>
    <w:rsid w:val="364F028E"/>
    <w:rsid w:val="36658285"/>
    <w:rsid w:val="36EF075E"/>
    <w:rsid w:val="36F7C3A4"/>
    <w:rsid w:val="379103B9"/>
    <w:rsid w:val="379787E1"/>
    <w:rsid w:val="37AD45A8"/>
    <w:rsid w:val="387264DC"/>
    <w:rsid w:val="39207E26"/>
    <w:rsid w:val="3978097E"/>
    <w:rsid w:val="3A700B34"/>
    <w:rsid w:val="3AB5818D"/>
    <w:rsid w:val="3ACA0CBC"/>
    <w:rsid w:val="3AF5B9DF"/>
    <w:rsid w:val="3BA0223B"/>
    <w:rsid w:val="3BA91155"/>
    <w:rsid w:val="3C3727D9"/>
    <w:rsid w:val="3CFA8C29"/>
    <w:rsid w:val="3E13E600"/>
    <w:rsid w:val="3E75D770"/>
    <w:rsid w:val="3E98D7B9"/>
    <w:rsid w:val="3ED12951"/>
    <w:rsid w:val="3F1AC21E"/>
    <w:rsid w:val="3F2157BC"/>
    <w:rsid w:val="3FC6D21A"/>
    <w:rsid w:val="41155F97"/>
    <w:rsid w:val="4132D960"/>
    <w:rsid w:val="41A730FC"/>
    <w:rsid w:val="41F9ED07"/>
    <w:rsid w:val="41FBD80F"/>
    <w:rsid w:val="44EEAA87"/>
    <w:rsid w:val="451C0CC0"/>
    <w:rsid w:val="46EB2F09"/>
    <w:rsid w:val="48867447"/>
    <w:rsid w:val="48E0A231"/>
    <w:rsid w:val="4905B7EE"/>
    <w:rsid w:val="4966617D"/>
    <w:rsid w:val="497EB964"/>
    <w:rsid w:val="498D5B5E"/>
    <w:rsid w:val="49CED5E9"/>
    <w:rsid w:val="4A4615A9"/>
    <w:rsid w:val="4ADB2AC5"/>
    <w:rsid w:val="4B11E250"/>
    <w:rsid w:val="4B32E4EC"/>
    <w:rsid w:val="4B6ED599"/>
    <w:rsid w:val="4C194117"/>
    <w:rsid w:val="4C1A76B0"/>
    <w:rsid w:val="4E1FD530"/>
    <w:rsid w:val="4E651903"/>
    <w:rsid w:val="4E9BF870"/>
    <w:rsid w:val="50216C63"/>
    <w:rsid w:val="50926FF7"/>
    <w:rsid w:val="50F27F72"/>
    <w:rsid w:val="5102CF46"/>
    <w:rsid w:val="512B91EB"/>
    <w:rsid w:val="513CFCB0"/>
    <w:rsid w:val="51603F79"/>
    <w:rsid w:val="5293CF2D"/>
    <w:rsid w:val="52B2545B"/>
    <w:rsid w:val="52C94566"/>
    <w:rsid w:val="52F67F2E"/>
    <w:rsid w:val="540F3033"/>
    <w:rsid w:val="54C5EA5F"/>
    <w:rsid w:val="55058EB4"/>
    <w:rsid w:val="553E3056"/>
    <w:rsid w:val="554E5ADE"/>
    <w:rsid w:val="555EA532"/>
    <w:rsid w:val="556F5D37"/>
    <w:rsid w:val="55FA445E"/>
    <w:rsid w:val="564A7389"/>
    <w:rsid w:val="56B7E15C"/>
    <w:rsid w:val="57034C3F"/>
    <w:rsid w:val="576F1FE2"/>
    <w:rsid w:val="5832FEF3"/>
    <w:rsid w:val="585DA198"/>
    <w:rsid w:val="5882D3D2"/>
    <w:rsid w:val="58DEF47B"/>
    <w:rsid w:val="58E078E8"/>
    <w:rsid w:val="5949E06E"/>
    <w:rsid w:val="59698126"/>
    <w:rsid w:val="5B276603"/>
    <w:rsid w:val="5B9F9822"/>
    <w:rsid w:val="5D63221C"/>
    <w:rsid w:val="5FDE5828"/>
    <w:rsid w:val="60737FEA"/>
    <w:rsid w:val="60B525A3"/>
    <w:rsid w:val="610A2A79"/>
    <w:rsid w:val="61151483"/>
    <w:rsid w:val="615F8A19"/>
    <w:rsid w:val="61997C8D"/>
    <w:rsid w:val="61CF2640"/>
    <w:rsid w:val="61D159C1"/>
    <w:rsid w:val="622E62B6"/>
    <w:rsid w:val="62834EB7"/>
    <w:rsid w:val="63E8E581"/>
    <w:rsid w:val="645CEFA4"/>
    <w:rsid w:val="646F7818"/>
    <w:rsid w:val="64892DD9"/>
    <w:rsid w:val="64ABC967"/>
    <w:rsid w:val="64F7469E"/>
    <w:rsid w:val="65732813"/>
    <w:rsid w:val="66433094"/>
    <w:rsid w:val="66A13EF6"/>
    <w:rsid w:val="66A3A1F9"/>
    <w:rsid w:val="66CD0B76"/>
    <w:rsid w:val="675CD627"/>
    <w:rsid w:val="679147C8"/>
    <w:rsid w:val="67979E9A"/>
    <w:rsid w:val="67F5A815"/>
    <w:rsid w:val="6821BCF2"/>
    <w:rsid w:val="682C900D"/>
    <w:rsid w:val="6871D133"/>
    <w:rsid w:val="68989A92"/>
    <w:rsid w:val="68A8CC21"/>
    <w:rsid w:val="68B18534"/>
    <w:rsid w:val="68D24D4D"/>
    <w:rsid w:val="694B98A0"/>
    <w:rsid w:val="695BD5D3"/>
    <w:rsid w:val="69BF5DE1"/>
    <w:rsid w:val="6A0D8214"/>
    <w:rsid w:val="6A1D29F0"/>
    <w:rsid w:val="6A25B2BD"/>
    <w:rsid w:val="6B3199BD"/>
    <w:rsid w:val="6B34C2B3"/>
    <w:rsid w:val="6C0EA94B"/>
    <w:rsid w:val="6C47058F"/>
    <w:rsid w:val="6C8F39D3"/>
    <w:rsid w:val="6D3E6A4A"/>
    <w:rsid w:val="6D62DB81"/>
    <w:rsid w:val="6DB53FD7"/>
    <w:rsid w:val="6DBDB9B3"/>
    <w:rsid w:val="6E8C3625"/>
    <w:rsid w:val="6ED9EF30"/>
    <w:rsid w:val="6F23B4FA"/>
    <w:rsid w:val="6F3ABC4A"/>
    <w:rsid w:val="6F57D4C8"/>
    <w:rsid w:val="6F8F9298"/>
    <w:rsid w:val="7066BDF6"/>
    <w:rsid w:val="707D1FBF"/>
    <w:rsid w:val="708019D8"/>
    <w:rsid w:val="709F4E7C"/>
    <w:rsid w:val="710D72A5"/>
    <w:rsid w:val="71112362"/>
    <w:rsid w:val="71B566B7"/>
    <w:rsid w:val="71FAC38E"/>
    <w:rsid w:val="72B94687"/>
    <w:rsid w:val="73BE7D03"/>
    <w:rsid w:val="740D3BB6"/>
    <w:rsid w:val="743D0C35"/>
    <w:rsid w:val="752C60D4"/>
    <w:rsid w:val="75489750"/>
    <w:rsid w:val="75704914"/>
    <w:rsid w:val="757A5475"/>
    <w:rsid w:val="75D2C126"/>
    <w:rsid w:val="75F05C7C"/>
    <w:rsid w:val="76580072"/>
    <w:rsid w:val="77024087"/>
    <w:rsid w:val="770581E2"/>
    <w:rsid w:val="771DC8CB"/>
    <w:rsid w:val="77C3F548"/>
    <w:rsid w:val="781E4A14"/>
    <w:rsid w:val="791E03FE"/>
    <w:rsid w:val="799659C7"/>
    <w:rsid w:val="7B5F3F73"/>
    <w:rsid w:val="7B811306"/>
    <w:rsid w:val="7BAF0541"/>
    <w:rsid w:val="7BD46EA4"/>
    <w:rsid w:val="7C76F7E8"/>
    <w:rsid w:val="7CDD33A5"/>
    <w:rsid w:val="7D172752"/>
    <w:rsid w:val="7E40D622"/>
    <w:rsid w:val="7F21ADF4"/>
    <w:rsid w:val="7F355C7E"/>
    <w:rsid w:val="7FCC31C1"/>
    <w:rsid w:val="7FDE6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E730E"/>
  <w15:docId w15:val="{687F06BD-C9EA-46B3-8126-66ABB704E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5" w:line="248" w:lineRule="auto"/>
      <w:ind w:left="3" w:right="20" w:hanging="3"/>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16" w:line="260" w:lineRule="auto"/>
      <w:ind w:left="25"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5"/>
      <w:ind w:left="25" w:hanging="10"/>
      <w:outlineLvl w:val="1"/>
    </w:pPr>
    <w:rPr>
      <w:rFonts w:ascii="Calibri" w:eastAsia="Calibri" w:hAnsi="Calibri" w:cs="Calibri"/>
      <w:b/>
      <w:color w:val="000000"/>
      <w:sz w:val="20"/>
    </w:rPr>
  </w:style>
  <w:style w:type="paragraph" w:styleId="Heading3">
    <w:name w:val="heading 3"/>
    <w:next w:val="Normal"/>
    <w:link w:val="Heading3Char"/>
    <w:uiPriority w:val="9"/>
    <w:unhideWhenUsed/>
    <w:qFormat/>
    <w:pPr>
      <w:keepNext/>
      <w:keepLines/>
      <w:spacing w:after="14" w:line="250" w:lineRule="auto"/>
      <w:ind w:left="25" w:hanging="10"/>
      <w:outlineLvl w:val="2"/>
    </w:pPr>
    <w:rPr>
      <w:rFonts w:ascii="Calibri" w:eastAsia="Calibri" w:hAnsi="Calibri" w:cs="Calibri"/>
      <w:b/>
      <w:i/>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000000"/>
      <w:sz w:val="18"/>
    </w:rPr>
  </w:style>
  <w:style w:type="character" w:customStyle="1" w:styleId="Heading2Char">
    <w:name w:val="Heading 2 Char"/>
    <w:link w:val="Heading2"/>
    <w:rPr>
      <w:rFonts w:ascii="Calibri" w:eastAsia="Calibri" w:hAnsi="Calibri" w:cs="Calibri"/>
      <w:b/>
      <w:color w:val="000000"/>
      <w:sz w:val="20"/>
    </w:rPr>
  </w:style>
  <w:style w:type="character" w:customStyle="1" w:styleId="Heading1Char">
    <w:name w:val="Heading 1 Char"/>
    <w:link w:val="Heading1"/>
    <w:rPr>
      <w:rFonts w:ascii="Calibri" w:eastAsia="Calibri" w:hAnsi="Calibri" w:cs="Calibri"/>
      <w:b/>
      <w:color w:val="000000"/>
      <w:sz w:val="24"/>
    </w:rPr>
  </w:style>
  <w:style w:type="paragraph" w:styleId="Revision">
    <w:name w:val="Revision"/>
    <w:hidden/>
    <w:uiPriority w:val="99"/>
    <w:semiHidden/>
    <w:rsid w:val="008E75AA"/>
    <w:pPr>
      <w:spacing w:after="0" w:line="240" w:lineRule="auto"/>
    </w:pPr>
    <w:rPr>
      <w:rFonts w:ascii="Calibri" w:eastAsia="Calibri" w:hAnsi="Calibri" w:cs="Calibri"/>
      <w:color w:val="000000"/>
      <w:sz w:val="20"/>
    </w:rPr>
  </w:style>
  <w:style w:type="character" w:styleId="CommentReference">
    <w:name w:val="annotation reference"/>
    <w:basedOn w:val="DefaultParagraphFont"/>
    <w:uiPriority w:val="99"/>
    <w:semiHidden/>
    <w:unhideWhenUsed/>
    <w:rsid w:val="005C7275"/>
    <w:rPr>
      <w:sz w:val="16"/>
      <w:szCs w:val="16"/>
    </w:rPr>
  </w:style>
  <w:style w:type="paragraph" w:styleId="CommentText">
    <w:name w:val="annotation text"/>
    <w:basedOn w:val="Normal"/>
    <w:link w:val="CommentTextChar"/>
    <w:uiPriority w:val="99"/>
    <w:unhideWhenUsed/>
    <w:rsid w:val="005C7275"/>
    <w:pPr>
      <w:spacing w:line="240" w:lineRule="auto"/>
    </w:pPr>
    <w:rPr>
      <w:szCs w:val="20"/>
    </w:rPr>
  </w:style>
  <w:style w:type="character" w:customStyle="1" w:styleId="CommentTextChar">
    <w:name w:val="Comment Text Char"/>
    <w:basedOn w:val="DefaultParagraphFont"/>
    <w:link w:val="CommentText"/>
    <w:uiPriority w:val="99"/>
    <w:rsid w:val="005C727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5C7275"/>
    <w:rPr>
      <w:b/>
      <w:bCs/>
    </w:rPr>
  </w:style>
  <w:style w:type="character" w:customStyle="1" w:styleId="CommentSubjectChar">
    <w:name w:val="Comment Subject Char"/>
    <w:basedOn w:val="CommentTextChar"/>
    <w:link w:val="CommentSubject"/>
    <w:uiPriority w:val="99"/>
    <w:semiHidden/>
    <w:rsid w:val="005C7275"/>
    <w:rPr>
      <w:rFonts w:ascii="Calibri" w:eastAsia="Calibri" w:hAnsi="Calibri" w:cs="Calibri"/>
      <w:b/>
      <w:bCs/>
      <w:color w:val="000000"/>
      <w:sz w:val="20"/>
      <w:szCs w:val="20"/>
    </w:rPr>
  </w:style>
  <w:style w:type="paragraph" w:styleId="ListParagraph">
    <w:name w:val="List Paragraph"/>
    <w:basedOn w:val="Normal"/>
    <w:link w:val="ListParagraphChar"/>
    <w:uiPriority w:val="1"/>
    <w:qFormat/>
    <w:rsid w:val="00824F2B"/>
    <w:pPr>
      <w:ind w:left="720"/>
      <w:contextualSpacing/>
    </w:pPr>
  </w:style>
  <w:style w:type="character" w:styleId="Hyperlink">
    <w:name w:val="Hyperlink"/>
    <w:basedOn w:val="DefaultParagraphFont"/>
    <w:uiPriority w:val="99"/>
    <w:semiHidden/>
    <w:unhideWhenUsed/>
    <w:rsid w:val="00442417"/>
    <w:rPr>
      <w:color w:val="0000FF"/>
      <w:u w:val="single"/>
    </w:rPr>
  </w:style>
  <w:style w:type="character" w:customStyle="1" w:styleId="ListParagraphChar">
    <w:name w:val="List Paragraph Char"/>
    <w:basedOn w:val="DefaultParagraphFont"/>
    <w:link w:val="ListParagraph"/>
    <w:uiPriority w:val="1"/>
    <w:rsid w:val="005A2F22"/>
    <w:rPr>
      <w:rFonts w:ascii="Calibri" w:eastAsia="Calibri" w:hAnsi="Calibri" w:cs="Calibri"/>
      <w:color w:val="000000"/>
      <w:sz w:val="20"/>
    </w:rPr>
  </w:style>
  <w:style w:type="paragraph" w:customStyle="1" w:styleId="PAMMOTHstandart">
    <w:name w:val="PAMMOTH standart"/>
    <w:basedOn w:val="Normal"/>
    <w:link w:val="PAMMOTHstandartZchn"/>
    <w:qFormat/>
    <w:rsid w:val="005A2F22"/>
    <w:pPr>
      <w:spacing w:after="60" w:line="276" w:lineRule="auto"/>
      <w:ind w:left="0" w:right="0" w:firstLine="0"/>
      <w:jc w:val="both"/>
    </w:pPr>
    <w:rPr>
      <w:rFonts w:eastAsia="Times New Roman"/>
      <w:bCs/>
      <w:color w:val="auto"/>
      <w:sz w:val="22"/>
      <w:lang w:val="en-GB" w:eastAsia="en-GB"/>
    </w:rPr>
  </w:style>
  <w:style w:type="character" w:customStyle="1" w:styleId="PAMMOTHstandartZchn">
    <w:name w:val="PAMMOTH standart Zchn"/>
    <w:basedOn w:val="DefaultParagraphFont"/>
    <w:link w:val="PAMMOTHstandart"/>
    <w:rsid w:val="005A2F22"/>
    <w:rPr>
      <w:rFonts w:ascii="Calibri" w:eastAsia="Times New Roman" w:hAnsi="Calibri" w:cs="Calibri"/>
      <w:bCs/>
      <w:lang w:val="en-GB" w:eastAsia="en-GB"/>
    </w:rPr>
  </w:style>
  <w:style w:type="paragraph" w:styleId="BalloonText">
    <w:name w:val="Balloon Text"/>
    <w:basedOn w:val="Normal"/>
    <w:link w:val="BalloonTextChar"/>
    <w:uiPriority w:val="99"/>
    <w:semiHidden/>
    <w:unhideWhenUsed/>
    <w:rsid w:val="00494F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F8E"/>
    <w:rPr>
      <w:rFonts w:ascii="Segoe UI" w:eastAsia="Calibri" w:hAnsi="Segoe UI" w:cs="Segoe UI"/>
      <w:color w:val="000000"/>
      <w:sz w:val="18"/>
      <w:szCs w:val="18"/>
    </w:rPr>
  </w:style>
  <w:style w:type="paragraph" w:styleId="Caption">
    <w:name w:val="caption"/>
    <w:basedOn w:val="Normal"/>
    <w:next w:val="Normal"/>
    <w:uiPriority w:val="35"/>
    <w:unhideWhenUsed/>
    <w:qFormat/>
    <w:rsid w:val="005201A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037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03778"/>
    <w:rPr>
      <w:rFonts w:ascii="Calibri" w:eastAsia="Calibri" w:hAnsi="Calibri" w:cs="Calibri"/>
      <w:color w:val="000000"/>
      <w:sz w:val="20"/>
    </w:rPr>
  </w:style>
  <w:style w:type="table" w:styleId="TableGrid">
    <w:name w:val="Table Grid"/>
    <w:basedOn w:val="TableNormal"/>
    <w:uiPriority w:val="59"/>
    <w:rsid w:val="00A75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41CD6"/>
    <w:rPr>
      <w:color w:val="808080"/>
    </w:rPr>
  </w:style>
  <w:style w:type="paragraph" w:customStyle="1" w:styleId="elementtoproof1">
    <w:name w:val="elementtoproof1"/>
    <w:basedOn w:val="Normal"/>
    <w:uiPriority w:val="99"/>
    <w:semiHidden/>
    <w:rsid w:val="00650BB1"/>
    <w:pPr>
      <w:spacing w:after="0" w:line="240" w:lineRule="auto"/>
      <w:ind w:left="0" w:right="0" w:firstLine="0"/>
    </w:pPr>
    <w:rPr>
      <w:rFonts w:eastAsiaTheme="minorHAnsi"/>
      <w:color w:val="auto"/>
      <w:sz w:val="22"/>
    </w:rPr>
  </w:style>
  <w:style w:type="character" w:customStyle="1" w:styleId="elementtoproof">
    <w:name w:val="elementtoproof"/>
    <w:basedOn w:val="DefaultParagraphFont"/>
    <w:rsid w:val="00650BB1"/>
  </w:style>
  <w:style w:type="paragraph" w:styleId="Footer">
    <w:name w:val="footer"/>
    <w:basedOn w:val="Normal"/>
    <w:link w:val="FooterChar"/>
    <w:uiPriority w:val="99"/>
    <w:unhideWhenUsed/>
    <w:rsid w:val="00DF475F"/>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DF475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009621">
      <w:bodyDiv w:val="1"/>
      <w:marLeft w:val="0"/>
      <w:marRight w:val="0"/>
      <w:marTop w:val="0"/>
      <w:marBottom w:val="0"/>
      <w:divBdr>
        <w:top w:val="none" w:sz="0" w:space="0" w:color="auto"/>
        <w:left w:val="none" w:sz="0" w:space="0" w:color="auto"/>
        <w:bottom w:val="none" w:sz="0" w:space="0" w:color="auto"/>
        <w:right w:val="none" w:sz="0" w:space="0" w:color="auto"/>
      </w:divBdr>
    </w:div>
    <w:div w:id="462233663">
      <w:bodyDiv w:val="1"/>
      <w:marLeft w:val="0"/>
      <w:marRight w:val="0"/>
      <w:marTop w:val="0"/>
      <w:marBottom w:val="0"/>
      <w:divBdr>
        <w:top w:val="none" w:sz="0" w:space="0" w:color="auto"/>
        <w:left w:val="none" w:sz="0" w:space="0" w:color="auto"/>
        <w:bottom w:val="none" w:sz="0" w:space="0" w:color="auto"/>
        <w:right w:val="none" w:sz="0" w:space="0" w:color="auto"/>
      </w:divBdr>
    </w:div>
    <w:div w:id="554125643">
      <w:bodyDiv w:val="1"/>
      <w:marLeft w:val="0"/>
      <w:marRight w:val="0"/>
      <w:marTop w:val="0"/>
      <w:marBottom w:val="0"/>
      <w:divBdr>
        <w:top w:val="none" w:sz="0" w:space="0" w:color="auto"/>
        <w:left w:val="none" w:sz="0" w:space="0" w:color="auto"/>
        <w:bottom w:val="none" w:sz="0" w:space="0" w:color="auto"/>
        <w:right w:val="none" w:sz="0" w:space="0" w:color="auto"/>
      </w:divBdr>
      <w:divsChild>
        <w:div w:id="514851227">
          <w:marLeft w:val="0"/>
          <w:marRight w:val="0"/>
          <w:marTop w:val="0"/>
          <w:marBottom w:val="0"/>
          <w:divBdr>
            <w:top w:val="none" w:sz="0" w:space="0" w:color="auto"/>
            <w:left w:val="none" w:sz="0" w:space="0" w:color="auto"/>
            <w:bottom w:val="none" w:sz="0" w:space="0" w:color="auto"/>
            <w:right w:val="none" w:sz="0" w:space="0" w:color="auto"/>
          </w:divBdr>
        </w:div>
      </w:divsChild>
    </w:div>
    <w:div w:id="1799906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a6adc2-0900-4c68-b5e9-854387571a3e">
      <Terms xmlns="http://schemas.microsoft.com/office/infopath/2007/PartnerControls"/>
    </lcf76f155ced4ddcb4097134ff3c332f>
    <TaxCatchAll xmlns="83ac619b-8444-4a94-a8b9-df7f5827db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4C130EED538941A11B3BBDA8378E86" ma:contentTypeVersion="10" ma:contentTypeDescription="Create a new document." ma:contentTypeScope="" ma:versionID="81a8ffb4a90e727bfb3b7bba675aa896">
  <xsd:schema xmlns:xsd="http://www.w3.org/2001/XMLSchema" xmlns:xs="http://www.w3.org/2001/XMLSchema" xmlns:p="http://schemas.microsoft.com/office/2006/metadata/properties" xmlns:ns2="efa6adc2-0900-4c68-b5e9-854387571a3e" xmlns:ns3="83ac619b-8444-4a94-a8b9-df7f5827db1f" targetNamespace="http://schemas.microsoft.com/office/2006/metadata/properties" ma:root="true" ma:fieldsID="7093379f179ac1e706f75c98128aefcf" ns2:_="" ns3:_="">
    <xsd:import namespace="efa6adc2-0900-4c68-b5e9-854387571a3e"/>
    <xsd:import namespace="83ac619b-8444-4a94-a8b9-df7f5827db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6adc2-0900-4c68-b5e9-85438757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af58ba8-1e8d-4aec-a6f5-993f6032dc7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ac619b-8444-4a94-a8b9-df7f5827db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4a82e9-a76a-44ca-ae16-873b9a061ba5}" ma:internalName="TaxCatchAll" ma:showField="CatchAllData" ma:web="83ac619b-8444-4a94-a8b9-df7f5827db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1295D-0608-4863-8AAA-5BE93FC32ED6}">
  <ds:schemaRefs>
    <ds:schemaRef ds:uri="http://schemas.microsoft.com/office/2006/metadata/properties"/>
    <ds:schemaRef ds:uri="http://schemas.microsoft.com/office/infopath/2007/PartnerControls"/>
    <ds:schemaRef ds:uri="efa6adc2-0900-4c68-b5e9-854387571a3e"/>
    <ds:schemaRef ds:uri="83ac619b-8444-4a94-a8b9-df7f5827db1f"/>
  </ds:schemaRefs>
</ds:datastoreItem>
</file>

<file path=customXml/itemProps2.xml><?xml version="1.0" encoding="utf-8"?>
<ds:datastoreItem xmlns:ds="http://schemas.openxmlformats.org/officeDocument/2006/customXml" ds:itemID="{7D7F77B3-69DA-4CDA-B47A-A41F286F2FE1}">
  <ds:schemaRefs>
    <ds:schemaRef ds:uri="http://schemas.microsoft.com/sharepoint/v3/contenttype/forms"/>
  </ds:schemaRefs>
</ds:datastoreItem>
</file>

<file path=customXml/itemProps3.xml><?xml version="1.0" encoding="utf-8"?>
<ds:datastoreItem xmlns:ds="http://schemas.openxmlformats.org/officeDocument/2006/customXml" ds:itemID="{1A31D58C-6465-4D1F-B9AD-4379BDDD0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6adc2-0900-4c68-b5e9-854387571a3e"/>
    <ds:schemaRef ds:uri="83ac619b-8444-4a94-a8b9-df7f5827d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77CDD9-292C-4B9B-BD53-4180A3EE2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2500</Words>
  <Characters>14252</Characters>
  <Application>Microsoft Office Word</Application>
  <DocSecurity>0</DocSecurity>
  <Lines>118</Lines>
  <Paragraphs>33</Paragraphs>
  <ScaleCrop>false</ScaleCrop>
  <Company/>
  <LinksUpToDate>false</LinksUpToDate>
  <CharactersWithSpaces>16719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Manohar, Srirang (UT-TNW)</dc:creator>
  <cp:keywords/>
  <cp:lastModifiedBy>Manohar, Srirang (UT-TNW)</cp:lastModifiedBy>
  <cp:revision>18</cp:revision>
  <cp:lastPrinted>2022-12-05T11:44:00Z</cp:lastPrinted>
  <dcterms:created xsi:type="dcterms:W3CDTF">2026-05-30T08:20:00Z</dcterms:created>
  <dcterms:modified xsi:type="dcterms:W3CDTF">2026-05-30T09:41:00Z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0x010100F84C130EED538941A11B3BBDA8378E86</vt:lpwstr>
  </property>
  <property fmtid="{D5CDD505-2E9C-101B-9397-08002B2CF9AE}" pid="3" name="MediaServiceImageTags">
    <vt:lpwstr/>
  </property>
</Properties>
</file>